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A5" w:rsidRPr="007E4BA5" w:rsidRDefault="007E4BA5" w:rsidP="007E4BA5">
      <w:pPr>
        <w:spacing w:after="165" w:line="540" w:lineRule="atLeast"/>
        <w:outlineLvl w:val="0"/>
        <w:rPr>
          <w:rFonts w:ascii="polorregular" w:eastAsia="Times New Roman" w:hAnsi="polorregular" w:cs="Arial"/>
          <w:kern w:val="36"/>
          <w:sz w:val="48"/>
          <w:szCs w:val="48"/>
          <w:lang w:eastAsia="de-DE"/>
        </w:rPr>
      </w:pPr>
      <w:r w:rsidRPr="007E4BA5">
        <w:rPr>
          <w:rFonts w:ascii="polorregular" w:eastAsia="Times New Roman" w:hAnsi="polorregular" w:cs="Arial"/>
          <w:kern w:val="36"/>
          <w:sz w:val="48"/>
          <w:szCs w:val="48"/>
          <w:lang w:eastAsia="de-DE"/>
        </w:rPr>
        <w:t>Direktvermarktung</w:t>
      </w:r>
    </w:p>
    <w:p w:rsidR="007E4BA5" w:rsidRPr="007E4BA5" w:rsidRDefault="007E4BA5" w:rsidP="007E4BA5">
      <w:pPr>
        <w:spacing w:after="0" w:line="240" w:lineRule="atLeast"/>
        <w:outlineLvl w:val="3"/>
        <w:rPr>
          <w:rFonts w:ascii="Arial" w:eastAsia="Times New Roman" w:hAnsi="Arial" w:cs="Arial"/>
          <w:sz w:val="18"/>
          <w:szCs w:val="18"/>
          <w:lang w:eastAsia="de-DE"/>
        </w:rPr>
      </w:pPr>
      <w:r w:rsidRPr="007E4BA5">
        <w:rPr>
          <w:rFonts w:ascii="Arial" w:eastAsia="Times New Roman" w:hAnsi="Arial" w:cs="Arial"/>
          <w:sz w:val="18"/>
          <w:szCs w:val="18"/>
          <w:lang w:eastAsia="de-DE"/>
        </w:rPr>
        <w:t>Wahl der Veräußerungsform nach  § 21b EEG 2017 sowie § 4 KWKG 2016</w:t>
      </w:r>
    </w:p>
    <w:p w:rsidR="007E4BA5" w:rsidRPr="007E4BA5" w:rsidRDefault="007E4BA5" w:rsidP="007E4BA5">
      <w:pPr>
        <w:spacing w:after="60" w:line="240" w:lineRule="atLeast"/>
        <w:rPr>
          <w:rFonts w:ascii="Arial" w:eastAsia="Times New Roman" w:hAnsi="Arial" w:cs="Arial"/>
          <w:sz w:val="18"/>
          <w:szCs w:val="18"/>
          <w:lang w:eastAsia="de-DE"/>
        </w:rPr>
      </w:pPr>
      <w:r w:rsidRPr="007E4BA5">
        <w:rPr>
          <w:rFonts w:ascii="Arial" w:eastAsia="Times New Roman" w:hAnsi="Arial" w:cs="Arial"/>
          <w:sz w:val="18"/>
          <w:szCs w:val="18"/>
          <w:lang w:eastAsia="de-DE"/>
        </w:rPr>
        <w:t xml:space="preserve">Die Novellierung des </w:t>
      </w:r>
      <w:r w:rsidRPr="007E4BA5">
        <w:rPr>
          <w:rFonts w:ascii="Arial" w:eastAsia="Times New Roman" w:hAnsi="Arial" w:cs="Arial"/>
          <w:b/>
          <w:bCs/>
          <w:sz w:val="18"/>
          <w:szCs w:val="18"/>
          <w:lang w:eastAsia="de-DE"/>
        </w:rPr>
        <w:t>Erneuerbare-Energien-Gesetzes (EEG)</w:t>
      </w:r>
      <w:r w:rsidRPr="007E4BA5">
        <w:rPr>
          <w:rFonts w:ascii="Arial" w:eastAsia="Times New Roman" w:hAnsi="Arial" w:cs="Arial"/>
          <w:sz w:val="18"/>
          <w:szCs w:val="18"/>
          <w:lang w:eastAsia="de-DE"/>
        </w:rPr>
        <w:t xml:space="preserve"> ist am 1. Januar 2017 in Kraft getreten.</w:t>
      </w:r>
      <w:r w:rsidRPr="007E4BA5">
        <w:rPr>
          <w:rFonts w:ascii="Arial" w:eastAsia="Times New Roman" w:hAnsi="Arial" w:cs="Arial"/>
          <w:sz w:val="18"/>
          <w:szCs w:val="18"/>
          <w:lang w:eastAsia="de-DE"/>
        </w:rPr>
        <w:br/>
        <w:t>Die folgenden Veräußerungsformen sind nach § 21b EEG 2017 möglich:</w:t>
      </w:r>
    </w:p>
    <w:p w:rsidR="007E4BA5" w:rsidRPr="007E4BA5" w:rsidRDefault="007E4BA5" w:rsidP="007E4BA5">
      <w:pPr>
        <w:numPr>
          <w:ilvl w:val="0"/>
          <w:numId w:val="1"/>
        </w:numPr>
        <w:spacing w:before="100" w:beforeAutospacing="1" w:after="100" w:afterAutospacing="1" w:line="240" w:lineRule="auto"/>
        <w:ind w:left="494"/>
        <w:rPr>
          <w:rFonts w:ascii="Arial" w:eastAsia="Times New Roman" w:hAnsi="Arial" w:cs="Arial"/>
          <w:sz w:val="18"/>
          <w:szCs w:val="18"/>
          <w:lang w:eastAsia="de-DE"/>
        </w:rPr>
      </w:pPr>
      <w:r w:rsidRPr="007E4BA5">
        <w:rPr>
          <w:rFonts w:ascii="Arial" w:eastAsia="Times New Roman" w:hAnsi="Arial" w:cs="Arial"/>
          <w:sz w:val="18"/>
          <w:szCs w:val="18"/>
          <w:lang w:eastAsia="de-DE"/>
        </w:rPr>
        <w:t>geförderte Direktvermarktung nach § 20 EEG 2017</w:t>
      </w:r>
    </w:p>
    <w:p w:rsidR="007E4BA5" w:rsidRPr="007E4BA5" w:rsidRDefault="007E4BA5" w:rsidP="007E4BA5">
      <w:pPr>
        <w:numPr>
          <w:ilvl w:val="0"/>
          <w:numId w:val="1"/>
        </w:numPr>
        <w:spacing w:before="100" w:beforeAutospacing="1" w:after="100" w:afterAutospacing="1" w:line="240" w:lineRule="auto"/>
        <w:ind w:left="494"/>
        <w:rPr>
          <w:rFonts w:ascii="Arial" w:eastAsia="Times New Roman" w:hAnsi="Arial" w:cs="Arial"/>
          <w:sz w:val="18"/>
          <w:szCs w:val="18"/>
          <w:lang w:eastAsia="de-DE"/>
        </w:rPr>
      </w:pPr>
      <w:r w:rsidRPr="007E4BA5">
        <w:rPr>
          <w:rFonts w:ascii="Arial" w:eastAsia="Times New Roman" w:hAnsi="Arial" w:cs="Arial"/>
          <w:sz w:val="18"/>
          <w:szCs w:val="18"/>
          <w:lang w:eastAsia="de-DE"/>
        </w:rPr>
        <w:t>nicht geförderte sonstige Direktvermarktung nach § 21 a EEG 2017</w:t>
      </w:r>
    </w:p>
    <w:p w:rsidR="007E4BA5" w:rsidRPr="007E4BA5" w:rsidRDefault="007E4BA5" w:rsidP="007E4BA5">
      <w:pPr>
        <w:numPr>
          <w:ilvl w:val="0"/>
          <w:numId w:val="1"/>
        </w:numPr>
        <w:spacing w:before="100" w:beforeAutospacing="1" w:after="100" w:afterAutospacing="1" w:line="240" w:lineRule="auto"/>
        <w:ind w:left="494"/>
        <w:rPr>
          <w:rFonts w:ascii="Arial" w:eastAsia="Times New Roman" w:hAnsi="Arial" w:cs="Arial"/>
          <w:sz w:val="18"/>
          <w:szCs w:val="18"/>
          <w:lang w:eastAsia="de-DE"/>
        </w:rPr>
      </w:pPr>
      <w:r w:rsidRPr="007E4BA5">
        <w:rPr>
          <w:rFonts w:ascii="Arial" w:eastAsia="Times New Roman" w:hAnsi="Arial" w:cs="Arial"/>
          <w:sz w:val="18"/>
          <w:szCs w:val="18"/>
          <w:lang w:eastAsia="de-DE"/>
        </w:rPr>
        <w:t>Einspeisevergütung nach § 21 (1) Nr. 1 EEG 2017 (für Anlagen ohne verpflichtender Direktvermarktung)</w:t>
      </w:r>
    </w:p>
    <w:p w:rsidR="007E4BA5" w:rsidRPr="007E4BA5" w:rsidRDefault="007E4BA5" w:rsidP="007E4BA5">
      <w:pPr>
        <w:numPr>
          <w:ilvl w:val="0"/>
          <w:numId w:val="1"/>
        </w:numPr>
        <w:spacing w:before="100" w:beforeAutospacing="1" w:after="100" w:afterAutospacing="1" w:line="240" w:lineRule="auto"/>
        <w:ind w:left="494"/>
        <w:rPr>
          <w:rFonts w:ascii="Arial" w:eastAsia="Times New Roman" w:hAnsi="Arial" w:cs="Arial"/>
          <w:sz w:val="18"/>
          <w:szCs w:val="18"/>
          <w:lang w:eastAsia="de-DE"/>
        </w:rPr>
      </w:pPr>
      <w:r w:rsidRPr="007E4BA5">
        <w:rPr>
          <w:rFonts w:ascii="Arial" w:eastAsia="Times New Roman" w:hAnsi="Arial" w:cs="Arial"/>
          <w:sz w:val="18"/>
          <w:szCs w:val="18"/>
          <w:lang w:eastAsia="de-DE"/>
        </w:rPr>
        <w:t>Ausfallvergütung nach § 21 (1) Nr. 2 EEG 2017 (für Anlagen mit verpflichtender Direktvermarktung)</w:t>
      </w:r>
    </w:p>
    <w:p w:rsidR="007E4BA5" w:rsidRPr="007E4BA5" w:rsidRDefault="007E4BA5" w:rsidP="007E4BA5">
      <w:pPr>
        <w:shd w:val="clear" w:color="auto" w:fill="FFFFFF"/>
        <w:spacing w:after="60" w:line="240" w:lineRule="atLeast"/>
        <w:rPr>
          <w:rFonts w:ascii="Arial" w:eastAsia="Times New Roman" w:hAnsi="Arial" w:cs="Arial"/>
          <w:sz w:val="18"/>
          <w:szCs w:val="18"/>
          <w:lang w:eastAsia="de-DE"/>
        </w:rPr>
      </w:pPr>
      <w:r w:rsidRPr="007E4BA5">
        <w:rPr>
          <w:rFonts w:ascii="Arial" w:eastAsia="Times New Roman" w:hAnsi="Arial" w:cs="Arial"/>
          <w:sz w:val="18"/>
          <w:szCs w:val="18"/>
          <w:lang w:eastAsia="de-DE"/>
        </w:rPr>
        <w:t>Betreiber von Anlagen zur Erzeugung von Strom aus Biogas, die vor dem 1. August 2014 in Betrieb genommen worden sind, können von dem Netzbetreiber eine Prämie für die Bereitstellung zusätzlich installierter Leistung für eine bedarfsorientierte Stromerzeugung (Flexibilitätsprämie) verlangen. Voraussetzung hierfür ist u.a., dass sich die Anlage in einer der beiden Formen der Direktvermarktung nach § 20 EEG 2017 oder § 21 a EEG 2017 befindet.</w:t>
      </w:r>
      <w:r w:rsidRPr="007E4BA5">
        <w:rPr>
          <w:rFonts w:ascii="Arial" w:eastAsia="Times New Roman" w:hAnsi="Arial" w:cs="Arial"/>
          <w:sz w:val="18"/>
          <w:szCs w:val="18"/>
          <w:lang w:eastAsia="de-DE"/>
        </w:rPr>
        <w:br/>
      </w:r>
      <w:r w:rsidRPr="007E4BA5">
        <w:rPr>
          <w:rFonts w:ascii="Arial" w:eastAsia="Times New Roman" w:hAnsi="Arial" w:cs="Arial"/>
          <w:sz w:val="18"/>
          <w:szCs w:val="18"/>
          <w:lang w:eastAsia="de-DE"/>
        </w:rPr>
        <w:br/>
        <w:t xml:space="preserve">Die Anmeldung über das Formular </w:t>
      </w:r>
      <w:r w:rsidRPr="007E4BA5">
        <w:rPr>
          <w:rFonts w:ascii="Arial" w:eastAsia="Times New Roman" w:hAnsi="Arial" w:cs="Arial"/>
          <w:b/>
          <w:color w:val="7030A0"/>
          <w:sz w:val="18"/>
          <w:szCs w:val="18"/>
          <w:lang w:eastAsia="de-DE"/>
        </w:rPr>
        <w:t>"</w:t>
      </w:r>
      <w:hyperlink r:id="rId6" w:history="1">
        <w:r w:rsidRPr="007E4BA5">
          <w:rPr>
            <w:rFonts w:ascii="Arial" w:eastAsia="Times New Roman" w:hAnsi="Arial" w:cs="Arial"/>
            <w:b/>
            <w:color w:val="7030A0"/>
            <w:sz w:val="18"/>
            <w:szCs w:val="18"/>
            <w:lang w:eastAsia="de-DE"/>
          </w:rPr>
          <w:t>Mitteilung</w:t>
        </w:r>
      </w:hyperlink>
      <w:r w:rsidRPr="007E4BA5">
        <w:rPr>
          <w:rFonts w:ascii="Arial" w:eastAsia="Times New Roman" w:hAnsi="Arial" w:cs="Arial"/>
          <w:b/>
          <w:color w:val="7030A0"/>
          <w:sz w:val="18"/>
          <w:szCs w:val="18"/>
          <w:lang w:eastAsia="de-DE"/>
        </w:rPr>
        <w:t xml:space="preserve"> erstmalige Inanspruchnahme </w:t>
      </w:r>
      <w:proofErr w:type="spellStart"/>
      <w:r w:rsidRPr="007E4BA5">
        <w:rPr>
          <w:rFonts w:ascii="Arial" w:eastAsia="Times New Roman" w:hAnsi="Arial" w:cs="Arial"/>
          <w:b/>
          <w:color w:val="7030A0"/>
          <w:sz w:val="18"/>
          <w:szCs w:val="18"/>
          <w:lang w:eastAsia="de-DE"/>
        </w:rPr>
        <w:t>Flexprämie</w:t>
      </w:r>
      <w:proofErr w:type="spellEnd"/>
      <w:r w:rsidRPr="007E4BA5">
        <w:rPr>
          <w:rFonts w:ascii="Arial" w:eastAsia="Times New Roman" w:hAnsi="Arial" w:cs="Arial"/>
          <w:b/>
          <w:color w:val="7030A0"/>
          <w:sz w:val="18"/>
          <w:szCs w:val="18"/>
          <w:lang w:eastAsia="de-DE"/>
        </w:rPr>
        <w:t xml:space="preserve"> EEG 2017“</w:t>
      </w:r>
    </w:p>
    <w:p w:rsidR="007E4BA5" w:rsidRPr="007E4BA5" w:rsidRDefault="007E4BA5" w:rsidP="007E4BA5">
      <w:pPr>
        <w:spacing w:after="60" w:line="240" w:lineRule="atLeast"/>
        <w:rPr>
          <w:rFonts w:ascii="Arial" w:eastAsia="Times New Roman" w:hAnsi="Arial" w:cs="Arial"/>
          <w:sz w:val="18"/>
          <w:szCs w:val="18"/>
          <w:lang w:eastAsia="de-DE"/>
        </w:rPr>
      </w:pPr>
    </w:p>
    <w:p w:rsidR="007E4BA5" w:rsidRPr="007E4BA5" w:rsidRDefault="007E4BA5" w:rsidP="007E4BA5">
      <w:pPr>
        <w:spacing w:after="60" w:line="240" w:lineRule="atLeast"/>
        <w:rPr>
          <w:rFonts w:ascii="Arial" w:eastAsia="Times New Roman" w:hAnsi="Arial" w:cs="Arial"/>
          <w:sz w:val="18"/>
          <w:szCs w:val="18"/>
          <w:lang w:eastAsia="de-DE"/>
        </w:rPr>
      </w:pPr>
    </w:p>
    <w:p w:rsidR="007E4BA5" w:rsidRPr="007E4BA5" w:rsidRDefault="007E4BA5" w:rsidP="007E4BA5">
      <w:pPr>
        <w:spacing w:after="60" w:line="240" w:lineRule="atLeast"/>
        <w:rPr>
          <w:rFonts w:ascii="Arial" w:eastAsia="Times New Roman" w:hAnsi="Arial" w:cs="Arial"/>
          <w:sz w:val="18"/>
          <w:szCs w:val="18"/>
          <w:lang w:eastAsia="de-DE"/>
        </w:rPr>
      </w:pPr>
      <w:r w:rsidRPr="007E4BA5">
        <w:rPr>
          <w:rFonts w:ascii="Arial" w:eastAsia="Times New Roman" w:hAnsi="Arial" w:cs="Arial"/>
          <w:sz w:val="18"/>
          <w:szCs w:val="18"/>
          <w:lang w:eastAsia="de-DE"/>
        </w:rPr>
        <w:t xml:space="preserve">Mit der Novellierung des </w:t>
      </w:r>
      <w:r w:rsidRPr="007E4BA5">
        <w:rPr>
          <w:rFonts w:ascii="Arial" w:eastAsia="Times New Roman" w:hAnsi="Arial" w:cs="Arial"/>
          <w:b/>
          <w:bCs/>
          <w:sz w:val="18"/>
          <w:szCs w:val="18"/>
          <w:lang w:eastAsia="de-DE"/>
        </w:rPr>
        <w:t>Kraft-Wärme-Kopplungsgesetzes (KWKG)</w:t>
      </w:r>
      <w:r w:rsidRPr="007E4BA5">
        <w:rPr>
          <w:rFonts w:ascii="Arial" w:eastAsia="Times New Roman" w:hAnsi="Arial" w:cs="Arial"/>
          <w:sz w:val="18"/>
          <w:szCs w:val="18"/>
          <w:lang w:eastAsia="de-DE"/>
        </w:rPr>
        <w:t xml:space="preserve">, die zum 1. Januar 2016 in Kraft trat, wurde eine verpflichtende Direktvermarktung für KWK-Anlagen mit einer installierten Leistung &gt;100 </w:t>
      </w:r>
      <w:proofErr w:type="spellStart"/>
      <w:r w:rsidRPr="007E4BA5">
        <w:rPr>
          <w:rFonts w:ascii="Arial" w:eastAsia="Times New Roman" w:hAnsi="Arial" w:cs="Arial"/>
          <w:sz w:val="18"/>
          <w:szCs w:val="18"/>
          <w:lang w:eastAsia="de-DE"/>
        </w:rPr>
        <w:t>kW</w:t>
      </w:r>
      <w:r w:rsidRPr="007E4BA5">
        <w:rPr>
          <w:rFonts w:ascii="Arial" w:eastAsia="Times New Roman" w:hAnsi="Arial" w:cs="Arial"/>
          <w:sz w:val="20"/>
          <w:szCs w:val="20"/>
          <w:vertAlign w:val="subscript"/>
          <w:lang w:eastAsia="de-DE"/>
        </w:rPr>
        <w:t>el</w:t>
      </w:r>
      <w:proofErr w:type="spellEnd"/>
      <w:r w:rsidRPr="007E4BA5">
        <w:rPr>
          <w:rFonts w:ascii="Arial" w:eastAsia="Times New Roman" w:hAnsi="Arial" w:cs="Arial"/>
          <w:sz w:val="18"/>
          <w:szCs w:val="18"/>
          <w:lang w:eastAsia="de-DE"/>
        </w:rPr>
        <w:t xml:space="preserve"> eingeführt.</w:t>
      </w:r>
    </w:p>
    <w:p w:rsidR="007E4BA5" w:rsidRPr="007E4BA5" w:rsidRDefault="007E4BA5" w:rsidP="007E4BA5">
      <w:pPr>
        <w:spacing w:after="60" w:line="240" w:lineRule="atLeast"/>
        <w:rPr>
          <w:rFonts w:ascii="Arial" w:eastAsia="Times New Roman" w:hAnsi="Arial" w:cs="Arial"/>
          <w:sz w:val="18"/>
          <w:szCs w:val="18"/>
          <w:lang w:eastAsia="de-DE"/>
        </w:rPr>
      </w:pPr>
      <w:r w:rsidRPr="007E4BA5">
        <w:rPr>
          <w:rFonts w:ascii="Arial" w:eastAsia="Times New Roman" w:hAnsi="Arial" w:cs="Arial"/>
          <w:sz w:val="18"/>
          <w:szCs w:val="18"/>
          <w:lang w:eastAsia="de-DE"/>
        </w:rPr>
        <w:t>Die folgenden Veräußerungsformen sind für den eingespeisten Strom nach § 4 KWKG möglich:</w:t>
      </w:r>
    </w:p>
    <w:p w:rsidR="007E4BA5" w:rsidRPr="007E4BA5" w:rsidRDefault="007E4BA5" w:rsidP="007E4BA5">
      <w:pPr>
        <w:numPr>
          <w:ilvl w:val="0"/>
          <w:numId w:val="2"/>
        </w:numPr>
        <w:spacing w:before="100" w:beforeAutospacing="1" w:after="100" w:afterAutospacing="1" w:line="240" w:lineRule="auto"/>
        <w:ind w:left="494"/>
        <w:rPr>
          <w:rFonts w:ascii="Arial" w:eastAsia="Times New Roman" w:hAnsi="Arial" w:cs="Arial"/>
          <w:sz w:val="18"/>
          <w:szCs w:val="18"/>
          <w:lang w:eastAsia="de-DE"/>
        </w:rPr>
      </w:pPr>
      <w:r w:rsidRPr="007E4BA5">
        <w:rPr>
          <w:rFonts w:ascii="Arial" w:eastAsia="Times New Roman" w:hAnsi="Arial" w:cs="Arial"/>
          <w:sz w:val="18"/>
          <w:szCs w:val="18"/>
          <w:lang w:eastAsia="de-DE"/>
        </w:rPr>
        <w:t xml:space="preserve">Für neue, modernisierte und nachgerüstete </w:t>
      </w:r>
      <w:proofErr w:type="spellStart"/>
      <w:r w:rsidRPr="007E4BA5">
        <w:rPr>
          <w:rFonts w:ascii="Arial" w:eastAsia="Times New Roman" w:hAnsi="Arial" w:cs="Arial"/>
          <w:sz w:val="18"/>
          <w:szCs w:val="18"/>
          <w:lang w:eastAsia="de-DE"/>
        </w:rPr>
        <w:t>KWK</w:t>
      </w:r>
      <w:proofErr w:type="spellEnd"/>
      <w:r w:rsidRPr="007E4BA5">
        <w:rPr>
          <w:rFonts w:ascii="Arial" w:eastAsia="Times New Roman" w:hAnsi="Arial" w:cs="Arial"/>
          <w:sz w:val="18"/>
          <w:szCs w:val="18"/>
          <w:lang w:eastAsia="de-DE"/>
        </w:rPr>
        <w:t xml:space="preserve">-Anlagen &gt;100 </w:t>
      </w:r>
      <w:proofErr w:type="spellStart"/>
      <w:r w:rsidRPr="007E4BA5">
        <w:rPr>
          <w:rFonts w:ascii="Arial" w:eastAsia="Times New Roman" w:hAnsi="Arial" w:cs="Arial"/>
          <w:sz w:val="18"/>
          <w:szCs w:val="18"/>
          <w:lang w:eastAsia="de-DE"/>
        </w:rPr>
        <w:t>kW</w:t>
      </w:r>
      <w:r w:rsidRPr="007E4BA5">
        <w:rPr>
          <w:rFonts w:ascii="Arial" w:eastAsia="Times New Roman" w:hAnsi="Arial" w:cs="Arial"/>
          <w:sz w:val="14"/>
          <w:szCs w:val="14"/>
          <w:vertAlign w:val="subscript"/>
          <w:lang w:eastAsia="de-DE"/>
        </w:rPr>
        <w:t>el</w:t>
      </w:r>
      <w:proofErr w:type="spellEnd"/>
      <w:r w:rsidRPr="007E4BA5">
        <w:rPr>
          <w:rFonts w:ascii="Arial" w:eastAsia="Times New Roman" w:hAnsi="Arial" w:cs="Arial"/>
          <w:sz w:val="18"/>
          <w:szCs w:val="18"/>
          <w:lang w:eastAsia="de-DE"/>
        </w:rPr>
        <w:t xml:space="preserve"> </w:t>
      </w:r>
    </w:p>
    <w:p w:rsidR="007E4BA5" w:rsidRPr="007E4BA5" w:rsidRDefault="007E4BA5" w:rsidP="007E4BA5">
      <w:pPr>
        <w:numPr>
          <w:ilvl w:val="1"/>
          <w:numId w:val="2"/>
        </w:numPr>
        <w:spacing w:before="100" w:beforeAutospacing="1" w:after="100" w:afterAutospacing="1" w:line="240" w:lineRule="auto"/>
        <w:ind w:left="1214"/>
        <w:rPr>
          <w:rFonts w:ascii="Arial" w:eastAsia="Times New Roman" w:hAnsi="Arial" w:cs="Arial"/>
          <w:sz w:val="18"/>
          <w:szCs w:val="18"/>
          <w:lang w:eastAsia="de-DE"/>
        </w:rPr>
      </w:pPr>
      <w:r w:rsidRPr="007E4BA5">
        <w:rPr>
          <w:rFonts w:ascii="Arial" w:eastAsia="Times New Roman" w:hAnsi="Arial" w:cs="Arial"/>
          <w:sz w:val="18"/>
          <w:szCs w:val="18"/>
          <w:lang w:eastAsia="de-DE"/>
        </w:rPr>
        <w:t>Direktvermarktung nach § 4 Abs. 1 1. Var. KWKG 2016</w:t>
      </w:r>
    </w:p>
    <w:p w:rsidR="007E4BA5" w:rsidRPr="007E4BA5" w:rsidRDefault="007E4BA5" w:rsidP="007E4BA5">
      <w:pPr>
        <w:numPr>
          <w:ilvl w:val="0"/>
          <w:numId w:val="2"/>
        </w:numPr>
        <w:spacing w:before="100" w:beforeAutospacing="1" w:after="100" w:afterAutospacing="1" w:line="240" w:lineRule="auto"/>
        <w:ind w:left="494"/>
        <w:rPr>
          <w:rFonts w:ascii="Arial" w:eastAsia="Times New Roman" w:hAnsi="Arial" w:cs="Arial"/>
          <w:sz w:val="18"/>
          <w:szCs w:val="18"/>
          <w:lang w:eastAsia="de-DE"/>
        </w:rPr>
      </w:pPr>
      <w:r w:rsidRPr="007E4BA5">
        <w:rPr>
          <w:rFonts w:ascii="Arial" w:eastAsia="Times New Roman" w:hAnsi="Arial" w:cs="Arial"/>
          <w:sz w:val="18"/>
          <w:szCs w:val="18"/>
          <w:lang w:eastAsia="de-DE"/>
        </w:rPr>
        <w:t xml:space="preserve">Für neue, modernisierte und nachgerüstete </w:t>
      </w:r>
      <w:proofErr w:type="spellStart"/>
      <w:r w:rsidRPr="007E4BA5">
        <w:rPr>
          <w:rFonts w:ascii="Arial" w:eastAsia="Times New Roman" w:hAnsi="Arial" w:cs="Arial"/>
          <w:sz w:val="18"/>
          <w:szCs w:val="18"/>
          <w:lang w:eastAsia="de-DE"/>
        </w:rPr>
        <w:t>KWK</w:t>
      </w:r>
      <w:proofErr w:type="spellEnd"/>
      <w:r w:rsidRPr="007E4BA5">
        <w:rPr>
          <w:rFonts w:ascii="Arial" w:eastAsia="Times New Roman" w:hAnsi="Arial" w:cs="Arial"/>
          <w:sz w:val="18"/>
          <w:szCs w:val="18"/>
          <w:lang w:eastAsia="de-DE"/>
        </w:rPr>
        <w:t xml:space="preserve">-Anlagen ≤100 </w:t>
      </w:r>
      <w:proofErr w:type="spellStart"/>
      <w:r w:rsidRPr="007E4BA5">
        <w:rPr>
          <w:rFonts w:ascii="Arial" w:eastAsia="Times New Roman" w:hAnsi="Arial" w:cs="Arial"/>
          <w:sz w:val="18"/>
          <w:szCs w:val="18"/>
          <w:lang w:eastAsia="de-DE"/>
        </w:rPr>
        <w:t>kW</w:t>
      </w:r>
      <w:r w:rsidRPr="007E4BA5">
        <w:rPr>
          <w:rFonts w:ascii="Arial" w:eastAsia="Times New Roman" w:hAnsi="Arial" w:cs="Arial"/>
          <w:sz w:val="14"/>
          <w:szCs w:val="14"/>
          <w:vertAlign w:val="subscript"/>
          <w:lang w:eastAsia="de-DE"/>
        </w:rPr>
        <w:t>el</w:t>
      </w:r>
      <w:proofErr w:type="spellEnd"/>
      <w:r w:rsidRPr="007E4BA5">
        <w:rPr>
          <w:rFonts w:ascii="Arial" w:eastAsia="Times New Roman" w:hAnsi="Arial" w:cs="Arial"/>
          <w:sz w:val="18"/>
          <w:szCs w:val="18"/>
          <w:lang w:eastAsia="de-DE"/>
        </w:rPr>
        <w:t xml:space="preserve"> </w:t>
      </w:r>
    </w:p>
    <w:p w:rsidR="007E4BA5" w:rsidRPr="007E4BA5" w:rsidRDefault="007E4BA5" w:rsidP="007E4BA5">
      <w:pPr>
        <w:numPr>
          <w:ilvl w:val="1"/>
          <w:numId w:val="2"/>
        </w:numPr>
        <w:spacing w:before="100" w:beforeAutospacing="1" w:after="100" w:afterAutospacing="1" w:line="240" w:lineRule="auto"/>
        <w:ind w:left="1214"/>
        <w:rPr>
          <w:rFonts w:ascii="Arial" w:eastAsia="Times New Roman" w:hAnsi="Arial" w:cs="Arial"/>
          <w:sz w:val="18"/>
          <w:szCs w:val="18"/>
          <w:lang w:eastAsia="de-DE"/>
        </w:rPr>
      </w:pPr>
      <w:r w:rsidRPr="007E4BA5">
        <w:rPr>
          <w:rFonts w:ascii="Arial" w:eastAsia="Times New Roman" w:hAnsi="Arial" w:cs="Arial"/>
          <w:sz w:val="18"/>
          <w:szCs w:val="18"/>
          <w:lang w:eastAsia="de-DE"/>
        </w:rPr>
        <w:t>Direktvermarktung nach § 4 Abs. 2 1. Var. KWKG 2016</w:t>
      </w:r>
    </w:p>
    <w:p w:rsidR="007E4BA5" w:rsidRPr="007E4BA5" w:rsidRDefault="007E4BA5" w:rsidP="007E4BA5">
      <w:pPr>
        <w:numPr>
          <w:ilvl w:val="1"/>
          <w:numId w:val="2"/>
        </w:numPr>
        <w:spacing w:before="100" w:beforeAutospacing="1" w:after="100" w:afterAutospacing="1" w:line="240" w:lineRule="auto"/>
        <w:ind w:left="1214"/>
        <w:rPr>
          <w:rFonts w:ascii="Arial" w:eastAsia="Times New Roman" w:hAnsi="Arial" w:cs="Arial"/>
          <w:sz w:val="18"/>
          <w:szCs w:val="18"/>
          <w:lang w:eastAsia="de-DE"/>
        </w:rPr>
      </w:pPr>
      <w:r w:rsidRPr="007E4BA5">
        <w:rPr>
          <w:rFonts w:ascii="Arial" w:eastAsia="Times New Roman" w:hAnsi="Arial" w:cs="Arial"/>
          <w:sz w:val="18"/>
          <w:szCs w:val="18"/>
          <w:lang w:eastAsia="de-DE"/>
        </w:rPr>
        <w:t>kaufmännische Abnahme durch Netzbetreiber § 4 Abs. 2 3. Var. KWKG 2016</w:t>
      </w:r>
    </w:p>
    <w:p w:rsidR="007E4BA5" w:rsidRPr="007E4BA5" w:rsidRDefault="007E4BA5" w:rsidP="007E4BA5">
      <w:pPr>
        <w:spacing w:after="60" w:line="240" w:lineRule="atLeast"/>
        <w:rPr>
          <w:rFonts w:ascii="Arial" w:eastAsia="Times New Roman" w:hAnsi="Arial" w:cs="Arial"/>
          <w:sz w:val="18"/>
          <w:szCs w:val="18"/>
          <w:lang w:eastAsia="de-DE"/>
        </w:rPr>
      </w:pPr>
      <w:r w:rsidRPr="007E4BA5">
        <w:rPr>
          <w:rFonts w:ascii="Arial" w:eastAsia="Times New Roman" w:hAnsi="Arial" w:cs="Arial"/>
          <w:sz w:val="18"/>
          <w:szCs w:val="18"/>
          <w:lang w:eastAsia="de-DE"/>
        </w:rPr>
        <w:t xml:space="preserve">Der Selbstverbrauch der erzeugten Elektrizität ist in jedem Fall möglich. Sowohl für </w:t>
      </w:r>
      <w:proofErr w:type="spellStart"/>
      <w:r w:rsidRPr="007E4BA5">
        <w:rPr>
          <w:rFonts w:ascii="Arial" w:eastAsia="Times New Roman" w:hAnsi="Arial" w:cs="Arial"/>
          <w:sz w:val="18"/>
          <w:szCs w:val="18"/>
          <w:lang w:eastAsia="de-DE"/>
        </w:rPr>
        <w:t>KWK</w:t>
      </w:r>
      <w:proofErr w:type="spellEnd"/>
      <w:r w:rsidRPr="007E4BA5">
        <w:rPr>
          <w:rFonts w:ascii="Arial" w:eastAsia="Times New Roman" w:hAnsi="Arial" w:cs="Arial"/>
          <w:sz w:val="18"/>
          <w:szCs w:val="18"/>
          <w:lang w:eastAsia="de-DE"/>
        </w:rPr>
        <w:t xml:space="preserve">-Anlagen &gt;100 </w:t>
      </w:r>
      <w:proofErr w:type="spellStart"/>
      <w:r w:rsidRPr="007E4BA5">
        <w:rPr>
          <w:rFonts w:ascii="Arial" w:eastAsia="Times New Roman" w:hAnsi="Arial" w:cs="Arial"/>
          <w:sz w:val="18"/>
          <w:szCs w:val="18"/>
          <w:lang w:eastAsia="de-DE"/>
        </w:rPr>
        <w:t>kW</w:t>
      </w:r>
      <w:r w:rsidRPr="007E4BA5">
        <w:rPr>
          <w:rFonts w:ascii="Arial" w:eastAsia="Times New Roman" w:hAnsi="Arial" w:cs="Arial"/>
          <w:sz w:val="14"/>
          <w:szCs w:val="14"/>
          <w:vertAlign w:val="subscript"/>
          <w:lang w:eastAsia="de-DE"/>
        </w:rPr>
        <w:t>el</w:t>
      </w:r>
      <w:proofErr w:type="spellEnd"/>
      <w:r w:rsidRPr="007E4BA5">
        <w:rPr>
          <w:rFonts w:ascii="Arial" w:eastAsia="Times New Roman" w:hAnsi="Arial" w:cs="Arial"/>
          <w:sz w:val="18"/>
          <w:szCs w:val="18"/>
          <w:lang w:eastAsia="de-DE"/>
        </w:rPr>
        <w:t xml:space="preserve"> (§ 4 Abs. 1 2. Var. KWKG 2016) als auch für </w:t>
      </w:r>
      <w:proofErr w:type="spellStart"/>
      <w:r w:rsidRPr="007E4BA5">
        <w:rPr>
          <w:rFonts w:ascii="Arial" w:eastAsia="Times New Roman" w:hAnsi="Arial" w:cs="Arial"/>
          <w:sz w:val="18"/>
          <w:szCs w:val="18"/>
          <w:lang w:eastAsia="de-DE"/>
        </w:rPr>
        <w:t>KWK</w:t>
      </w:r>
      <w:proofErr w:type="spellEnd"/>
      <w:r w:rsidRPr="007E4BA5">
        <w:rPr>
          <w:rFonts w:ascii="Arial" w:eastAsia="Times New Roman" w:hAnsi="Arial" w:cs="Arial"/>
          <w:sz w:val="18"/>
          <w:szCs w:val="18"/>
          <w:lang w:eastAsia="de-DE"/>
        </w:rPr>
        <w:t xml:space="preserve">-Anlagen ≤100 </w:t>
      </w:r>
      <w:proofErr w:type="spellStart"/>
      <w:r w:rsidRPr="007E4BA5">
        <w:rPr>
          <w:rFonts w:ascii="Arial" w:eastAsia="Times New Roman" w:hAnsi="Arial" w:cs="Arial"/>
          <w:sz w:val="18"/>
          <w:szCs w:val="18"/>
          <w:lang w:eastAsia="de-DE"/>
        </w:rPr>
        <w:t>kW</w:t>
      </w:r>
      <w:r w:rsidRPr="007E4BA5">
        <w:rPr>
          <w:rFonts w:ascii="Arial" w:eastAsia="Times New Roman" w:hAnsi="Arial" w:cs="Arial"/>
          <w:sz w:val="14"/>
          <w:szCs w:val="14"/>
          <w:vertAlign w:val="subscript"/>
          <w:lang w:eastAsia="de-DE"/>
        </w:rPr>
        <w:t>el</w:t>
      </w:r>
      <w:proofErr w:type="spellEnd"/>
      <w:r w:rsidRPr="007E4BA5">
        <w:rPr>
          <w:rFonts w:ascii="Arial" w:eastAsia="Times New Roman" w:hAnsi="Arial" w:cs="Arial"/>
          <w:sz w:val="18"/>
          <w:szCs w:val="18"/>
          <w:lang w:eastAsia="de-DE"/>
        </w:rPr>
        <w:t xml:space="preserve"> (§ 4 Abs. 2 2. Var. KWKG 2016) wird für den selbstverbrauchten Strom in Abhängigkeit der Anlagengröße zusätzlich ein Zuschlag gezahlt.</w:t>
      </w:r>
    </w:p>
    <w:p w:rsidR="007E4BA5" w:rsidRPr="007E4BA5" w:rsidRDefault="007E4BA5" w:rsidP="007E4BA5">
      <w:pPr>
        <w:spacing w:after="60" w:line="240" w:lineRule="atLeast"/>
        <w:rPr>
          <w:rFonts w:ascii="Arial" w:eastAsia="Times New Roman" w:hAnsi="Arial" w:cs="Arial"/>
          <w:sz w:val="18"/>
          <w:szCs w:val="18"/>
          <w:lang w:eastAsia="de-DE"/>
        </w:rPr>
      </w:pPr>
      <w:r w:rsidRPr="007E4BA5">
        <w:rPr>
          <w:rFonts w:ascii="Arial" w:eastAsia="Times New Roman" w:hAnsi="Arial" w:cs="Arial"/>
          <w:sz w:val="18"/>
          <w:szCs w:val="18"/>
          <w:lang w:eastAsia="de-DE"/>
        </w:rPr>
        <w:t>Bei der kaufmännischen Abnahme nach § 4 Abs. 2 3. Var. KWKG 2016 kann erstmalig eine kaufmännisch-bilanzielle Weitergabe genutzt werden.</w:t>
      </w:r>
    </w:p>
    <w:p w:rsidR="007E4BA5" w:rsidRPr="007E4BA5" w:rsidRDefault="007E4BA5" w:rsidP="007E4BA5">
      <w:pPr>
        <w:spacing w:after="60" w:line="240" w:lineRule="atLeast"/>
        <w:rPr>
          <w:rFonts w:ascii="Arial" w:eastAsia="Times New Roman" w:hAnsi="Arial" w:cs="Arial"/>
          <w:sz w:val="18"/>
          <w:szCs w:val="18"/>
          <w:lang w:eastAsia="de-DE"/>
        </w:rPr>
      </w:pPr>
      <w:r w:rsidRPr="007E4BA5">
        <w:rPr>
          <w:rFonts w:ascii="Arial" w:eastAsia="Times New Roman" w:hAnsi="Arial" w:cs="Arial"/>
          <w:sz w:val="18"/>
          <w:szCs w:val="18"/>
          <w:lang w:eastAsia="de-DE"/>
        </w:rPr>
        <w:t>Am 29. Januar 2015 wurden die “Marktprozesse für Erzeugungsanlagen (Strom)“ (Az.: BK6-14-110) durch die Bundesnetzagentur veröffentlicht und ersetzen die bis dahin bestehenden Marktprozesse der Festlegung BK6-12-153:</w:t>
      </w:r>
    </w:p>
    <w:p w:rsidR="007E4BA5" w:rsidRPr="007E4BA5" w:rsidRDefault="008063E7" w:rsidP="007E4BA5">
      <w:pPr>
        <w:spacing w:after="60" w:line="240" w:lineRule="atLeast"/>
        <w:rPr>
          <w:rFonts w:ascii="Arial" w:eastAsia="Times New Roman" w:hAnsi="Arial" w:cs="Arial"/>
          <w:color w:val="FF0000"/>
          <w:sz w:val="18"/>
          <w:szCs w:val="18"/>
          <w:lang w:eastAsia="de-DE"/>
        </w:rPr>
      </w:pPr>
      <w:hyperlink r:id="rId7" w:anchor="BK6-14-110" w:history="1">
        <w:r w:rsidR="007E4BA5" w:rsidRPr="007E4BA5">
          <w:rPr>
            <w:rFonts w:ascii="Arial" w:eastAsia="Times New Roman" w:hAnsi="Arial" w:cs="Arial"/>
            <w:color w:val="FF0000"/>
            <w:sz w:val="18"/>
            <w:szCs w:val="18"/>
            <w:u w:val="single"/>
            <w:lang w:eastAsia="de-DE"/>
          </w:rPr>
          <w:t>Link zur Festlegung "BK6-14-110" der Bundesnetzagentur</w:t>
        </w:r>
      </w:hyperlink>
    </w:p>
    <w:p w:rsidR="001E229E" w:rsidRPr="007E4BA5" w:rsidRDefault="001E229E"/>
    <w:p w:rsidR="007E4BA5" w:rsidRPr="007E4BA5" w:rsidRDefault="007E4BA5" w:rsidP="007E4BA5">
      <w:pPr>
        <w:shd w:val="clear" w:color="auto" w:fill="FFFFFF"/>
        <w:spacing w:after="0" w:line="240" w:lineRule="auto"/>
        <w:rPr>
          <w:rFonts w:ascii="Arial" w:eastAsia="Times New Roman" w:hAnsi="Arial" w:cs="Arial"/>
          <w:b/>
          <w:szCs w:val="18"/>
          <w:lang w:eastAsia="de-DE"/>
        </w:rPr>
      </w:pPr>
      <w:r w:rsidRPr="007E4BA5">
        <w:rPr>
          <w:rFonts w:ascii="Arial" w:eastAsia="Times New Roman" w:hAnsi="Arial" w:cs="Arial"/>
          <w:b/>
          <w:szCs w:val="18"/>
          <w:lang w:eastAsia="de-DE"/>
        </w:rPr>
        <w:t xml:space="preserve">An-, Um- und Abmeldung </w:t>
      </w:r>
    </w:p>
    <w:p w:rsidR="007E4BA5" w:rsidRPr="007E4BA5" w:rsidRDefault="007E4BA5" w:rsidP="007E4BA5">
      <w:pPr>
        <w:shd w:val="clear" w:color="auto" w:fill="FFFFFF"/>
        <w:spacing w:after="60" w:line="240" w:lineRule="atLeast"/>
        <w:rPr>
          <w:rFonts w:ascii="Arial" w:eastAsia="Times New Roman" w:hAnsi="Arial" w:cs="Arial"/>
          <w:sz w:val="18"/>
          <w:szCs w:val="18"/>
          <w:lang w:eastAsia="de-DE"/>
        </w:rPr>
      </w:pPr>
      <w:r w:rsidRPr="007E4BA5">
        <w:rPr>
          <w:rFonts w:ascii="Arial" w:eastAsia="Times New Roman" w:hAnsi="Arial" w:cs="Arial"/>
          <w:sz w:val="18"/>
          <w:szCs w:val="18"/>
          <w:lang w:eastAsia="de-DE"/>
        </w:rPr>
        <w:t xml:space="preserve">Der Anmeldeprozess sieht vor, dass seit dem 01. Oktober 2013 die </w:t>
      </w:r>
      <w:proofErr w:type="spellStart"/>
      <w:r w:rsidRPr="007E4BA5">
        <w:rPr>
          <w:rFonts w:ascii="Arial" w:eastAsia="Times New Roman" w:hAnsi="Arial" w:cs="Arial"/>
          <w:sz w:val="18"/>
          <w:szCs w:val="18"/>
          <w:lang w:eastAsia="de-DE"/>
        </w:rPr>
        <w:t>Einspeisermeldungen</w:t>
      </w:r>
      <w:proofErr w:type="spellEnd"/>
      <w:r w:rsidRPr="007E4BA5">
        <w:rPr>
          <w:rFonts w:ascii="Arial" w:eastAsia="Times New Roman" w:hAnsi="Arial" w:cs="Arial"/>
          <w:sz w:val="18"/>
          <w:szCs w:val="18"/>
          <w:lang w:eastAsia="de-DE"/>
        </w:rPr>
        <w:t xml:space="preserve"> an unsere Kommunikationsadresse </w:t>
      </w:r>
      <w:hyperlink r:id="rId8" w:history="1">
        <w:r w:rsidR="008063E7" w:rsidRPr="00435A63">
          <w:rPr>
            <w:rStyle w:val="Hyperlink"/>
            <w:rFonts w:ascii="Arial" w:eastAsia="Times New Roman" w:hAnsi="Arial" w:cs="Arial"/>
            <w:sz w:val="18"/>
            <w:szCs w:val="18"/>
            <w:lang w:eastAsia="de-DE"/>
          </w:rPr>
          <w:t>netznutzung@strotoeg.net</w:t>
        </w:r>
      </w:hyperlink>
      <w:r w:rsidR="008063E7">
        <w:rPr>
          <w:rFonts w:ascii="Arial" w:eastAsia="Times New Roman" w:hAnsi="Arial" w:cs="Arial"/>
          <w:sz w:val="18"/>
          <w:szCs w:val="18"/>
          <w:lang w:eastAsia="de-DE"/>
        </w:rPr>
        <w:t xml:space="preserve"> </w:t>
      </w:r>
      <w:r w:rsidRPr="007E4BA5">
        <w:rPr>
          <w:rFonts w:ascii="Arial" w:eastAsia="Times New Roman" w:hAnsi="Arial" w:cs="Arial"/>
          <w:sz w:val="18"/>
          <w:szCs w:val="18"/>
          <w:lang w:eastAsia="de-DE"/>
        </w:rPr>
        <w:t xml:space="preserve"> zu senden sind. Sollten Sie noch keine aktualisierten Stammdaten besitzen, so bitten wir Sie, diese durch eine sogenannte ORDERS-Anfrage ab dem 01. Oktober 2013 über die auf unserem Kommunikationsdatenblatt genannte EDIFACT-Adresse abzufragen.   </w:t>
      </w:r>
    </w:p>
    <w:p w:rsidR="007E4BA5" w:rsidRPr="007E4BA5" w:rsidRDefault="007E4BA5" w:rsidP="007E4BA5">
      <w:pPr>
        <w:shd w:val="clear" w:color="auto" w:fill="FFFFFF"/>
        <w:spacing w:after="60" w:line="240" w:lineRule="atLeast"/>
        <w:rPr>
          <w:rFonts w:ascii="Arial" w:eastAsia="Times New Roman" w:hAnsi="Arial" w:cs="Arial"/>
          <w:b/>
          <w:sz w:val="18"/>
          <w:szCs w:val="18"/>
          <w:lang w:eastAsia="de-DE"/>
        </w:rPr>
      </w:pPr>
      <w:r w:rsidRPr="007E4BA5">
        <w:rPr>
          <w:rFonts w:ascii="Arial" w:eastAsia="Times New Roman" w:hAnsi="Arial" w:cs="Arial"/>
          <w:sz w:val="18"/>
          <w:szCs w:val="18"/>
          <w:lang w:eastAsia="de-DE"/>
        </w:rPr>
        <w:t xml:space="preserve">Formular </w:t>
      </w:r>
      <w:r>
        <w:rPr>
          <w:rFonts w:ascii="Arial" w:eastAsia="Times New Roman" w:hAnsi="Arial" w:cs="Arial"/>
          <w:b/>
          <w:color w:val="7030A0"/>
          <w:sz w:val="18"/>
          <w:szCs w:val="18"/>
          <w:lang w:eastAsia="de-DE"/>
        </w:rPr>
        <w:t>„</w:t>
      </w:r>
      <w:hyperlink r:id="rId9" w:history="1">
        <w:r w:rsidRPr="007E4BA5">
          <w:rPr>
            <w:rFonts w:ascii="Arial" w:eastAsia="Times New Roman" w:hAnsi="Arial" w:cs="Arial"/>
            <w:b/>
            <w:color w:val="7030A0"/>
            <w:sz w:val="18"/>
            <w:szCs w:val="18"/>
            <w:lang w:eastAsia="de-DE"/>
          </w:rPr>
          <w:t>Unser Kommunikationsdatenblatt</w:t>
        </w:r>
      </w:hyperlink>
      <w:r>
        <w:rPr>
          <w:rFonts w:ascii="Arial" w:eastAsia="Times New Roman" w:hAnsi="Arial" w:cs="Arial"/>
          <w:b/>
          <w:color w:val="7030A0"/>
          <w:sz w:val="18"/>
          <w:szCs w:val="18"/>
          <w:lang w:eastAsia="de-DE"/>
        </w:rPr>
        <w:t>“</w:t>
      </w:r>
    </w:p>
    <w:p w:rsidR="007E4BA5" w:rsidRPr="007E4BA5" w:rsidRDefault="007E4BA5" w:rsidP="007E4BA5">
      <w:pPr>
        <w:shd w:val="clear" w:color="auto" w:fill="FFFFFF"/>
        <w:spacing w:after="60" w:line="240" w:lineRule="atLeast"/>
        <w:rPr>
          <w:rFonts w:ascii="Arial" w:eastAsia="Times New Roman" w:hAnsi="Arial" w:cs="Arial"/>
          <w:sz w:val="18"/>
          <w:szCs w:val="18"/>
          <w:lang w:eastAsia="de-DE"/>
        </w:rPr>
      </w:pPr>
      <w:r w:rsidRPr="007E4BA5">
        <w:rPr>
          <w:rFonts w:ascii="Arial" w:eastAsia="Times New Roman" w:hAnsi="Arial" w:cs="Arial"/>
          <w:sz w:val="18"/>
          <w:szCs w:val="18"/>
          <w:lang w:eastAsia="de-DE"/>
        </w:rPr>
        <w:t>Gemäß des Beschlusses BK6-14-110 haben Anlagenbetreiber/Lieferanten weiterhin die Möglichkeit, die Rückzuordnung der Einspeisestellen in die gesetzliche Förderung des EEG/KWKG, den kurzfristen Lieferantenwechsel, den Wechsel in und aus der Vergütung in Ausnahmefällen (§ 21 (1) Nr. 2 EEG 2017) sowie der erstmaligen Anmeldung mit Inbetriebnahme durchzuführen.</w:t>
      </w:r>
    </w:p>
    <w:p w:rsidR="007E4BA5" w:rsidRPr="007E4BA5" w:rsidRDefault="007E4BA5" w:rsidP="007E4BA5">
      <w:pPr>
        <w:shd w:val="clear" w:color="auto" w:fill="FFFFFF"/>
        <w:spacing w:after="60" w:line="240" w:lineRule="atLeast"/>
        <w:rPr>
          <w:rFonts w:ascii="Arial" w:eastAsia="Times New Roman" w:hAnsi="Arial" w:cs="Arial"/>
          <w:sz w:val="18"/>
          <w:szCs w:val="18"/>
          <w:lang w:eastAsia="de-DE"/>
        </w:rPr>
      </w:pPr>
      <w:r w:rsidRPr="007E4BA5">
        <w:rPr>
          <w:rFonts w:ascii="Arial" w:eastAsia="Times New Roman" w:hAnsi="Arial" w:cs="Arial"/>
          <w:sz w:val="18"/>
          <w:szCs w:val="18"/>
          <w:lang w:eastAsia="de-DE"/>
        </w:rPr>
        <w:t xml:space="preserve">Dazu lassen Sie uns bitte das ausgefüllte Formular per Email an das Postfach </w:t>
      </w:r>
      <w:hyperlink r:id="rId10" w:history="1">
        <w:r w:rsidR="008063E7" w:rsidRPr="00435A63">
          <w:rPr>
            <w:rStyle w:val="Hyperlink"/>
            <w:rFonts w:ascii="Arial" w:eastAsia="Times New Roman" w:hAnsi="Arial" w:cs="Arial"/>
            <w:sz w:val="18"/>
            <w:szCs w:val="18"/>
            <w:lang w:eastAsia="de-DE"/>
          </w:rPr>
          <w:t>netznutzung@strotoeg.net</w:t>
        </w:r>
      </w:hyperlink>
      <w:r w:rsidR="008063E7">
        <w:rPr>
          <w:rFonts w:ascii="Arial" w:eastAsia="Times New Roman" w:hAnsi="Arial" w:cs="Arial"/>
          <w:sz w:val="18"/>
          <w:szCs w:val="18"/>
          <w:lang w:eastAsia="de-DE"/>
        </w:rPr>
        <w:t xml:space="preserve"> </w:t>
      </w:r>
      <w:r w:rsidRPr="007E4BA5">
        <w:rPr>
          <w:rFonts w:ascii="Arial" w:eastAsia="Times New Roman" w:hAnsi="Arial" w:cs="Arial"/>
          <w:sz w:val="18"/>
          <w:szCs w:val="18"/>
          <w:lang w:eastAsia="de-DE"/>
        </w:rPr>
        <w:t>zukommen.</w:t>
      </w:r>
    </w:p>
    <w:p w:rsidR="007E4BA5" w:rsidRDefault="007E4BA5" w:rsidP="007E4BA5">
      <w:pPr>
        <w:shd w:val="clear" w:color="auto" w:fill="FFFFFF"/>
        <w:spacing w:after="60" w:line="240" w:lineRule="atLeast"/>
        <w:rPr>
          <w:rFonts w:ascii="Arial" w:eastAsia="Times New Roman" w:hAnsi="Arial" w:cs="Arial"/>
          <w:b/>
          <w:color w:val="7030A0"/>
          <w:sz w:val="18"/>
          <w:szCs w:val="18"/>
          <w:lang w:eastAsia="de-DE"/>
        </w:rPr>
      </w:pPr>
      <w:r>
        <w:rPr>
          <w:rFonts w:ascii="Arial" w:eastAsia="Times New Roman" w:hAnsi="Arial" w:cs="Arial"/>
          <w:sz w:val="18"/>
          <w:szCs w:val="18"/>
          <w:lang w:eastAsia="de-DE"/>
        </w:rPr>
        <w:lastRenderedPageBreak/>
        <w:t xml:space="preserve">Formular </w:t>
      </w:r>
      <w:r w:rsidRPr="007E4BA5">
        <w:rPr>
          <w:rFonts w:ascii="Arial" w:eastAsia="Times New Roman" w:hAnsi="Arial" w:cs="Arial"/>
          <w:b/>
          <w:color w:val="7030A0"/>
          <w:sz w:val="18"/>
          <w:szCs w:val="18"/>
          <w:lang w:eastAsia="de-DE"/>
        </w:rPr>
        <w:t>„</w:t>
      </w:r>
      <w:hyperlink r:id="rId11" w:history="1">
        <w:r w:rsidRPr="007E4BA5">
          <w:rPr>
            <w:rFonts w:ascii="Arial" w:eastAsia="Times New Roman" w:hAnsi="Arial" w:cs="Arial"/>
            <w:b/>
            <w:color w:val="7030A0"/>
            <w:sz w:val="18"/>
            <w:szCs w:val="18"/>
            <w:lang w:eastAsia="de-DE"/>
          </w:rPr>
          <w:t>Anmeldung von Bilanzkreiswechseln/ Erstzuordnung von Neuanlagen/ Rückzuordnung von Anlagen</w:t>
        </w:r>
      </w:hyperlink>
      <w:r w:rsidRPr="007E4BA5">
        <w:rPr>
          <w:rFonts w:ascii="Arial" w:eastAsia="Times New Roman" w:hAnsi="Arial" w:cs="Arial"/>
          <w:b/>
          <w:color w:val="7030A0"/>
          <w:sz w:val="18"/>
          <w:szCs w:val="18"/>
          <w:lang w:eastAsia="de-DE"/>
        </w:rPr>
        <w:t>“</w:t>
      </w:r>
    </w:p>
    <w:p w:rsidR="007E4BA5" w:rsidRPr="007E4BA5" w:rsidRDefault="007E4BA5" w:rsidP="007E4BA5">
      <w:pPr>
        <w:shd w:val="clear" w:color="auto" w:fill="FFFFFF"/>
        <w:spacing w:after="60" w:line="240" w:lineRule="atLeast"/>
        <w:rPr>
          <w:rFonts w:ascii="Arial" w:eastAsia="Times New Roman" w:hAnsi="Arial" w:cs="Arial"/>
          <w:sz w:val="18"/>
          <w:szCs w:val="18"/>
          <w:lang w:eastAsia="de-DE"/>
        </w:rPr>
      </w:pPr>
    </w:p>
    <w:p w:rsidR="007E4BA5" w:rsidRPr="007E4BA5" w:rsidRDefault="007E4BA5" w:rsidP="007E4BA5">
      <w:pPr>
        <w:shd w:val="clear" w:color="auto" w:fill="FFFFFF"/>
        <w:spacing w:after="0" w:line="240" w:lineRule="auto"/>
        <w:rPr>
          <w:rFonts w:ascii="Arial" w:eastAsia="Times New Roman" w:hAnsi="Arial" w:cs="Arial"/>
          <w:b/>
          <w:szCs w:val="18"/>
          <w:lang w:eastAsia="de-DE"/>
        </w:rPr>
      </w:pPr>
      <w:r w:rsidRPr="007E4BA5">
        <w:rPr>
          <w:rFonts w:ascii="Arial" w:eastAsia="Times New Roman" w:hAnsi="Arial" w:cs="Arial"/>
          <w:b/>
          <w:szCs w:val="18"/>
          <w:lang w:eastAsia="de-DE"/>
        </w:rPr>
        <w:t xml:space="preserve">Fernsteuerbarkeit § 20 Abs. 2-4 EEG 2017 </w:t>
      </w:r>
    </w:p>
    <w:p w:rsidR="007E4BA5" w:rsidRPr="007E4BA5" w:rsidRDefault="007E4BA5" w:rsidP="007E4BA5">
      <w:pPr>
        <w:shd w:val="clear" w:color="auto" w:fill="FFFFFF"/>
        <w:spacing w:after="60" w:line="240" w:lineRule="atLeast"/>
        <w:rPr>
          <w:rFonts w:ascii="Arial" w:eastAsia="Times New Roman" w:hAnsi="Arial" w:cs="Arial"/>
          <w:sz w:val="18"/>
          <w:szCs w:val="18"/>
          <w:lang w:eastAsia="de-DE"/>
        </w:rPr>
      </w:pPr>
      <w:r w:rsidRPr="007E4BA5">
        <w:rPr>
          <w:rFonts w:ascii="Arial" w:eastAsia="Times New Roman" w:hAnsi="Arial" w:cs="Arial"/>
          <w:sz w:val="18"/>
          <w:szCs w:val="18"/>
          <w:lang w:eastAsia="de-DE"/>
        </w:rPr>
        <w:t>Voraussetzung für die Inanspruchnahme der Marktprämie ist u.a. die Fernsteuerbarkeit der Anlage durch den Direktvermarkter gem. § 20 Abs. 1 Nr. 3 EEG 2017. Für Neuanlagen ist die Fernsteuerbarkeit spätestens bis zum Beginn des zweiten auf die Inbetriebnahme der Anlage folgenden Kalendermonats zu erfüllen (§ 20 Abs. 1 EEG 2017).</w:t>
      </w:r>
      <w:r w:rsidRPr="007E4BA5">
        <w:rPr>
          <w:rFonts w:ascii="Arial" w:eastAsia="Times New Roman" w:hAnsi="Arial" w:cs="Arial"/>
          <w:sz w:val="18"/>
          <w:szCs w:val="18"/>
          <w:lang w:eastAsia="de-DE"/>
        </w:rPr>
        <w:br/>
      </w:r>
      <w:r w:rsidRPr="007E4BA5">
        <w:rPr>
          <w:rFonts w:ascii="Arial" w:eastAsia="Times New Roman" w:hAnsi="Arial" w:cs="Arial"/>
          <w:sz w:val="18"/>
          <w:szCs w:val="18"/>
          <w:lang w:eastAsia="de-DE"/>
        </w:rPr>
        <w:br/>
        <w:t>Für den erforderlichen Nachweis stellen wir ein standardisiertes Formular "Erklärung zur Fernsteuerbarkeit nach § 20 Abs. 2-4 EEG 2017" zur Verfügung.</w:t>
      </w:r>
    </w:p>
    <w:p w:rsidR="007E4BA5" w:rsidRPr="007E4BA5" w:rsidRDefault="00DE7EE5" w:rsidP="007E4BA5">
      <w:pPr>
        <w:shd w:val="clear" w:color="auto" w:fill="FFFFFF"/>
        <w:spacing w:after="60" w:line="240" w:lineRule="atLeast"/>
        <w:rPr>
          <w:rFonts w:ascii="Arial" w:eastAsia="Times New Roman" w:hAnsi="Arial" w:cs="Arial"/>
          <w:color w:val="FF0000"/>
          <w:sz w:val="18"/>
          <w:szCs w:val="18"/>
          <w:lang w:eastAsia="de-DE"/>
        </w:rPr>
      </w:pPr>
      <w:r w:rsidRPr="00DE7EE5">
        <w:rPr>
          <w:rFonts w:ascii="Arial" w:eastAsia="Times New Roman" w:hAnsi="Arial" w:cs="Arial"/>
          <w:sz w:val="18"/>
          <w:szCs w:val="18"/>
          <w:lang w:eastAsia="de-DE"/>
        </w:rPr>
        <w:t xml:space="preserve">Formular </w:t>
      </w:r>
      <w:r w:rsidRPr="00DE7EE5">
        <w:rPr>
          <w:rFonts w:ascii="Arial" w:eastAsia="Times New Roman" w:hAnsi="Arial" w:cs="Arial"/>
          <w:b/>
          <w:color w:val="7030A0"/>
          <w:sz w:val="18"/>
          <w:szCs w:val="18"/>
          <w:lang w:eastAsia="de-DE"/>
        </w:rPr>
        <w:t>„</w:t>
      </w:r>
      <w:r w:rsidR="007E4BA5" w:rsidRPr="00DE7EE5">
        <w:rPr>
          <w:rFonts w:ascii="Arial" w:eastAsia="Times New Roman" w:hAnsi="Arial" w:cs="Arial"/>
          <w:b/>
          <w:color w:val="7030A0"/>
          <w:sz w:val="18"/>
          <w:szCs w:val="18"/>
          <w:lang w:eastAsia="de-DE"/>
        </w:rPr>
        <w:t>Erklärung zur Fernsteuerbarkeit EEG 2017</w:t>
      </w:r>
      <w:r>
        <w:rPr>
          <w:rFonts w:ascii="Arial" w:eastAsia="Times New Roman" w:hAnsi="Arial" w:cs="Arial"/>
          <w:b/>
          <w:color w:val="7030A0"/>
          <w:sz w:val="18"/>
          <w:szCs w:val="18"/>
          <w:lang w:eastAsia="de-DE"/>
        </w:rPr>
        <w:t>“</w:t>
      </w:r>
    </w:p>
    <w:p w:rsidR="007E4BA5" w:rsidRPr="007E4BA5" w:rsidRDefault="007E4BA5"/>
    <w:p w:rsidR="007E4BA5" w:rsidRPr="007E4BA5" w:rsidRDefault="007E4BA5" w:rsidP="007E4BA5">
      <w:pPr>
        <w:shd w:val="clear" w:color="auto" w:fill="FFFFFF"/>
        <w:spacing w:after="0" w:line="240" w:lineRule="auto"/>
        <w:rPr>
          <w:rFonts w:ascii="Arial" w:eastAsia="Times New Roman" w:hAnsi="Arial" w:cs="Arial"/>
          <w:b/>
          <w:szCs w:val="18"/>
          <w:lang w:eastAsia="de-DE"/>
        </w:rPr>
      </w:pPr>
      <w:r w:rsidRPr="007E4BA5">
        <w:rPr>
          <w:rFonts w:ascii="Arial" w:eastAsia="Times New Roman" w:hAnsi="Arial" w:cs="Arial"/>
          <w:b/>
          <w:szCs w:val="18"/>
          <w:lang w:eastAsia="de-DE"/>
        </w:rPr>
        <w:t xml:space="preserve">Voraussetzungen zur Direktvermarktung </w:t>
      </w:r>
    </w:p>
    <w:p w:rsidR="007E4BA5" w:rsidRPr="007E4BA5" w:rsidRDefault="007E4BA5" w:rsidP="007E4BA5">
      <w:pPr>
        <w:shd w:val="clear" w:color="auto" w:fill="FFFFFF"/>
        <w:spacing w:after="60" w:line="240" w:lineRule="atLeast"/>
        <w:rPr>
          <w:rFonts w:ascii="Arial" w:eastAsia="Times New Roman" w:hAnsi="Arial" w:cs="Arial"/>
          <w:sz w:val="18"/>
          <w:szCs w:val="18"/>
          <w:lang w:eastAsia="de-DE"/>
        </w:rPr>
      </w:pPr>
      <w:r w:rsidRPr="007E4BA5">
        <w:rPr>
          <w:rFonts w:ascii="Arial" w:eastAsia="Times New Roman" w:hAnsi="Arial" w:cs="Arial"/>
          <w:sz w:val="18"/>
          <w:szCs w:val="18"/>
          <w:lang w:eastAsia="de-DE"/>
        </w:rPr>
        <w:t xml:space="preserve">Bitte prüfen Sie vor (!) der Anmeldung zur Direktvermarktung, ob folgende Punkte erfüllt werden: </w:t>
      </w:r>
    </w:p>
    <w:p w:rsidR="007E4BA5" w:rsidRPr="007E4BA5" w:rsidRDefault="007E4BA5" w:rsidP="007E4BA5">
      <w:pPr>
        <w:numPr>
          <w:ilvl w:val="0"/>
          <w:numId w:val="3"/>
        </w:numPr>
        <w:shd w:val="clear" w:color="auto" w:fill="FFFFFF"/>
        <w:spacing w:before="100" w:beforeAutospacing="1" w:after="100" w:afterAutospacing="1" w:line="240" w:lineRule="auto"/>
        <w:ind w:left="494"/>
        <w:rPr>
          <w:rFonts w:ascii="Arial" w:eastAsia="Times New Roman" w:hAnsi="Arial" w:cs="Arial"/>
          <w:sz w:val="18"/>
          <w:szCs w:val="18"/>
          <w:lang w:eastAsia="de-DE"/>
        </w:rPr>
      </w:pPr>
      <w:r w:rsidRPr="007E4BA5">
        <w:rPr>
          <w:rFonts w:ascii="Arial" w:eastAsia="Times New Roman" w:hAnsi="Arial" w:cs="Arial"/>
          <w:sz w:val="18"/>
          <w:szCs w:val="18"/>
          <w:lang w:eastAsia="de-DE"/>
        </w:rPr>
        <w:t>Die Anlage ist mit einer technischen Einrichtung im Sinne des § 9 Abs. 1 Nr. 1 und 2 (EEG 2017) ausgestattet, mit der der Netzbetreiber jederzeit</w:t>
      </w:r>
    </w:p>
    <w:p w:rsidR="007E4BA5" w:rsidRPr="007E4BA5" w:rsidRDefault="007E4BA5" w:rsidP="007E4BA5">
      <w:pPr>
        <w:numPr>
          <w:ilvl w:val="0"/>
          <w:numId w:val="4"/>
        </w:numPr>
        <w:shd w:val="clear" w:color="auto" w:fill="FFFFFF"/>
        <w:spacing w:before="100" w:beforeAutospacing="1" w:after="100" w:afterAutospacing="1" w:line="240" w:lineRule="auto"/>
        <w:ind w:left="494"/>
        <w:rPr>
          <w:rFonts w:ascii="Arial" w:eastAsia="Times New Roman" w:hAnsi="Arial" w:cs="Arial"/>
          <w:sz w:val="18"/>
          <w:szCs w:val="18"/>
          <w:lang w:eastAsia="de-DE"/>
        </w:rPr>
      </w:pPr>
      <w:r w:rsidRPr="007E4BA5">
        <w:rPr>
          <w:rFonts w:ascii="Arial" w:eastAsia="Times New Roman" w:hAnsi="Arial" w:cs="Arial"/>
          <w:sz w:val="18"/>
          <w:szCs w:val="18"/>
          <w:lang w:eastAsia="de-DE"/>
        </w:rPr>
        <w:t>die Einspeiseleistung bei Netzüberlastung ferngesteuert reduzieren kann und</w:t>
      </w:r>
    </w:p>
    <w:p w:rsidR="007E4BA5" w:rsidRPr="007E4BA5" w:rsidRDefault="007E4BA5" w:rsidP="007E4BA5">
      <w:pPr>
        <w:numPr>
          <w:ilvl w:val="0"/>
          <w:numId w:val="4"/>
        </w:numPr>
        <w:shd w:val="clear" w:color="auto" w:fill="FFFFFF"/>
        <w:spacing w:before="100" w:beforeAutospacing="1" w:after="100" w:afterAutospacing="1" w:line="240" w:lineRule="auto"/>
        <w:ind w:left="494"/>
        <w:rPr>
          <w:rFonts w:ascii="Arial" w:eastAsia="Times New Roman" w:hAnsi="Arial" w:cs="Arial"/>
          <w:sz w:val="18"/>
          <w:szCs w:val="18"/>
          <w:lang w:eastAsia="de-DE"/>
        </w:rPr>
      </w:pPr>
      <w:r w:rsidRPr="007E4BA5">
        <w:rPr>
          <w:rFonts w:ascii="Arial" w:eastAsia="Times New Roman" w:hAnsi="Arial" w:cs="Arial"/>
          <w:sz w:val="18"/>
          <w:szCs w:val="18"/>
          <w:lang w:eastAsia="de-DE"/>
        </w:rPr>
        <w:t>die jeweilige Ist-Einspeisung abrufen kann.</w:t>
      </w:r>
    </w:p>
    <w:p w:rsidR="007E4BA5" w:rsidRPr="007E4BA5" w:rsidRDefault="007E4BA5" w:rsidP="007E4BA5">
      <w:pPr>
        <w:numPr>
          <w:ilvl w:val="0"/>
          <w:numId w:val="5"/>
        </w:numPr>
        <w:shd w:val="clear" w:color="auto" w:fill="FFFFFF"/>
        <w:spacing w:before="100" w:beforeAutospacing="1" w:after="100" w:afterAutospacing="1" w:line="240" w:lineRule="auto"/>
        <w:ind w:left="494"/>
        <w:rPr>
          <w:rFonts w:ascii="Arial" w:eastAsia="Times New Roman" w:hAnsi="Arial" w:cs="Arial"/>
          <w:sz w:val="18"/>
          <w:szCs w:val="18"/>
          <w:lang w:eastAsia="de-DE"/>
        </w:rPr>
      </w:pPr>
      <w:r w:rsidRPr="007E4BA5">
        <w:rPr>
          <w:rFonts w:ascii="Arial" w:eastAsia="Times New Roman" w:hAnsi="Arial" w:cs="Arial"/>
          <w:sz w:val="18"/>
          <w:szCs w:val="18"/>
          <w:lang w:eastAsia="de-DE"/>
        </w:rPr>
        <w:t xml:space="preserve">Ihr Kontaktdatenblatt mit </w:t>
      </w:r>
      <w:proofErr w:type="spellStart"/>
      <w:r w:rsidRPr="007E4BA5">
        <w:rPr>
          <w:rFonts w:ascii="Arial" w:eastAsia="Times New Roman" w:hAnsi="Arial" w:cs="Arial"/>
          <w:sz w:val="18"/>
          <w:szCs w:val="18"/>
          <w:lang w:eastAsia="de-DE"/>
        </w:rPr>
        <w:t>edifact</w:t>
      </w:r>
      <w:proofErr w:type="spellEnd"/>
      <w:r w:rsidRPr="007E4BA5">
        <w:rPr>
          <w:rFonts w:ascii="Arial" w:eastAsia="Times New Roman" w:hAnsi="Arial" w:cs="Arial"/>
          <w:sz w:val="18"/>
          <w:szCs w:val="18"/>
          <w:lang w:eastAsia="de-DE"/>
        </w:rPr>
        <w:t>-Adresse für die 1:1 Marktkommunikation liegt der Anmeldung bei.</w:t>
      </w:r>
    </w:p>
    <w:p w:rsidR="007E4BA5" w:rsidRPr="007E4BA5" w:rsidRDefault="007E4BA5" w:rsidP="007E4BA5">
      <w:pPr>
        <w:numPr>
          <w:ilvl w:val="0"/>
          <w:numId w:val="6"/>
        </w:numPr>
        <w:shd w:val="clear" w:color="auto" w:fill="FFFFFF"/>
        <w:spacing w:before="100" w:beforeAutospacing="1" w:after="100" w:afterAutospacing="1" w:line="240" w:lineRule="auto"/>
        <w:ind w:left="494"/>
        <w:rPr>
          <w:rFonts w:ascii="Arial" w:eastAsia="Times New Roman" w:hAnsi="Arial" w:cs="Arial"/>
          <w:sz w:val="18"/>
          <w:szCs w:val="18"/>
          <w:lang w:eastAsia="de-DE"/>
        </w:rPr>
      </w:pPr>
      <w:r w:rsidRPr="007E4BA5">
        <w:rPr>
          <w:rFonts w:ascii="Arial" w:eastAsia="Times New Roman" w:hAnsi="Arial" w:cs="Arial"/>
          <w:sz w:val="18"/>
          <w:szCs w:val="18"/>
          <w:lang w:eastAsia="de-DE"/>
        </w:rPr>
        <w:t>Die Zuordnungsermächtigung für den angegebenen Bilanzkreis ist vorhanden und liegt der Anmeldung bei (falls erforderlich)</w:t>
      </w:r>
    </w:p>
    <w:p w:rsidR="007E4BA5" w:rsidRPr="007E4BA5" w:rsidRDefault="007E4BA5" w:rsidP="007E4BA5">
      <w:pPr>
        <w:shd w:val="clear" w:color="auto" w:fill="FFFFFF"/>
        <w:spacing w:after="60" w:line="240" w:lineRule="atLeast"/>
        <w:rPr>
          <w:rFonts w:ascii="Arial" w:eastAsia="Times New Roman" w:hAnsi="Arial" w:cs="Arial"/>
          <w:sz w:val="18"/>
          <w:szCs w:val="18"/>
          <w:lang w:eastAsia="de-DE"/>
        </w:rPr>
      </w:pPr>
      <w:r w:rsidRPr="007E4BA5">
        <w:rPr>
          <w:rFonts w:ascii="Arial" w:eastAsia="Times New Roman" w:hAnsi="Arial" w:cs="Arial"/>
          <w:sz w:val="18"/>
          <w:szCs w:val="18"/>
          <w:lang w:eastAsia="de-DE"/>
        </w:rPr>
        <w:t>Sollten Sie allgemeine Fragen zur Direktvermarktung, Fragen zur Abrechnung oder Fragen zur korrekten Anmeldung Ihrer Anlage haben, kontaktieren Sie uns bitte über</w:t>
      </w:r>
      <w:r w:rsidR="008063E7">
        <w:rPr>
          <w:rFonts w:ascii="Arial" w:eastAsia="Times New Roman" w:hAnsi="Arial" w:cs="Arial"/>
          <w:sz w:val="18"/>
          <w:szCs w:val="18"/>
          <w:lang w:eastAsia="de-DE"/>
        </w:rPr>
        <w:t xml:space="preserve"> </w:t>
      </w:r>
      <w:r w:rsidR="008063E7">
        <w:t>Telefon: 08631 – 18 45 54-0</w:t>
      </w:r>
      <w:r w:rsidRPr="007E4BA5">
        <w:rPr>
          <w:rFonts w:ascii="Arial" w:eastAsia="Times New Roman" w:hAnsi="Arial" w:cs="Arial"/>
          <w:sz w:val="18"/>
          <w:szCs w:val="18"/>
          <w:lang w:eastAsia="de-DE"/>
        </w:rPr>
        <w:t>.</w:t>
      </w:r>
    </w:p>
    <w:p w:rsidR="007E4BA5" w:rsidRPr="007E4BA5" w:rsidRDefault="007E4BA5"/>
    <w:p w:rsidR="007E4BA5" w:rsidRPr="007E4BA5" w:rsidRDefault="007E4BA5" w:rsidP="007E4BA5">
      <w:pPr>
        <w:shd w:val="clear" w:color="auto" w:fill="FFFFFF"/>
        <w:spacing w:after="0" w:line="240" w:lineRule="auto"/>
        <w:rPr>
          <w:rFonts w:ascii="Arial" w:eastAsia="Times New Roman" w:hAnsi="Arial" w:cs="Arial"/>
          <w:b/>
          <w:szCs w:val="18"/>
          <w:lang w:eastAsia="de-DE"/>
        </w:rPr>
      </w:pPr>
      <w:r w:rsidRPr="007E4BA5">
        <w:rPr>
          <w:rFonts w:ascii="Arial" w:eastAsia="Times New Roman" w:hAnsi="Arial" w:cs="Arial"/>
          <w:b/>
          <w:szCs w:val="18"/>
          <w:lang w:eastAsia="de-DE"/>
        </w:rPr>
        <w:t xml:space="preserve">Ausgelaufene Förderung bei KWK-Anlagen &gt; 50 kW </w:t>
      </w:r>
    </w:p>
    <w:p w:rsidR="007E4BA5" w:rsidRPr="007E4BA5" w:rsidRDefault="007E4BA5" w:rsidP="007E4BA5">
      <w:pPr>
        <w:shd w:val="clear" w:color="auto" w:fill="FFFFFF"/>
        <w:spacing w:after="60" w:line="240" w:lineRule="atLeast"/>
        <w:rPr>
          <w:rFonts w:ascii="Arial" w:eastAsia="Times New Roman" w:hAnsi="Arial" w:cs="Arial"/>
          <w:sz w:val="18"/>
          <w:szCs w:val="18"/>
          <w:lang w:eastAsia="de-DE"/>
        </w:rPr>
      </w:pPr>
      <w:r w:rsidRPr="007E4BA5">
        <w:rPr>
          <w:rFonts w:ascii="Arial" w:eastAsia="Times New Roman" w:hAnsi="Arial" w:cs="Arial"/>
          <w:sz w:val="18"/>
          <w:szCs w:val="18"/>
          <w:lang w:eastAsia="de-DE"/>
        </w:rPr>
        <w:t xml:space="preserve">Sofern bei einer </w:t>
      </w:r>
      <w:proofErr w:type="spellStart"/>
      <w:r w:rsidRPr="007E4BA5">
        <w:rPr>
          <w:rFonts w:ascii="Arial" w:eastAsia="Times New Roman" w:hAnsi="Arial" w:cs="Arial"/>
          <w:sz w:val="18"/>
          <w:szCs w:val="18"/>
          <w:lang w:eastAsia="de-DE"/>
        </w:rPr>
        <w:t>KWKG</w:t>
      </w:r>
      <w:proofErr w:type="spellEnd"/>
      <w:r w:rsidRPr="007E4BA5">
        <w:rPr>
          <w:rFonts w:ascii="Arial" w:eastAsia="Times New Roman" w:hAnsi="Arial" w:cs="Arial"/>
          <w:sz w:val="18"/>
          <w:szCs w:val="18"/>
          <w:lang w:eastAsia="de-DE"/>
        </w:rPr>
        <w:t xml:space="preserve">-Anlage &gt; 50 </w:t>
      </w:r>
      <w:proofErr w:type="spellStart"/>
      <w:r w:rsidRPr="007E4BA5">
        <w:rPr>
          <w:rFonts w:ascii="Arial" w:eastAsia="Times New Roman" w:hAnsi="Arial" w:cs="Arial"/>
          <w:sz w:val="18"/>
          <w:szCs w:val="18"/>
          <w:lang w:eastAsia="de-DE"/>
        </w:rPr>
        <w:t>kW</w:t>
      </w:r>
      <w:r w:rsidRPr="007E4BA5">
        <w:rPr>
          <w:rFonts w:ascii="Arial" w:eastAsia="Times New Roman" w:hAnsi="Arial" w:cs="Arial"/>
          <w:sz w:val="14"/>
          <w:szCs w:val="14"/>
          <w:vertAlign w:val="subscript"/>
          <w:lang w:eastAsia="de-DE"/>
        </w:rPr>
        <w:t>el</w:t>
      </w:r>
      <w:proofErr w:type="spellEnd"/>
      <w:r w:rsidRPr="007E4BA5">
        <w:rPr>
          <w:rFonts w:ascii="Arial" w:eastAsia="Times New Roman" w:hAnsi="Arial" w:cs="Arial"/>
          <w:sz w:val="18"/>
          <w:szCs w:val="18"/>
          <w:lang w:eastAsia="de-DE"/>
        </w:rPr>
        <w:t xml:space="preserve"> die Zuschlagszahlung gem. § 4 Abs. 3 KWKG 2016 ausgelaufen ist, entfällt bei dieser Anlagen die Abnahmepflicht des eingespeisten Stroms seitens des Netzbetreibers (§ 4 Abs. 2 S. 3 KWK 2016). Der Anlagenbetreiber hat somit lediglich einen Anspruch auf die physische Aufnahme des Stroms sowie den vorrangigen Netzzugang durch den Netzbetreiber. Voraussetzung dafür ist jedoch, dass der eingespeiste Strom von einem Händler kaufmännisch abgenommen wird. Die Benennung eines aufnehmenden </w:t>
      </w:r>
      <w:bookmarkStart w:id="0" w:name="_GoBack"/>
      <w:bookmarkEnd w:id="0"/>
      <w:r w:rsidRPr="007E4BA5">
        <w:rPr>
          <w:rFonts w:ascii="Arial" w:eastAsia="Times New Roman" w:hAnsi="Arial" w:cs="Arial"/>
          <w:sz w:val="18"/>
          <w:szCs w:val="18"/>
          <w:lang w:eastAsia="de-DE"/>
        </w:rPr>
        <w:t xml:space="preserve">Händlerbilanzkreises ist damit für solche Anlagen verpflichtend (§ 4 Abs. 3 </w:t>
      </w:r>
      <w:proofErr w:type="spellStart"/>
      <w:r w:rsidRPr="007E4BA5">
        <w:rPr>
          <w:rFonts w:ascii="Arial" w:eastAsia="Times New Roman" w:hAnsi="Arial" w:cs="Arial"/>
          <w:sz w:val="18"/>
          <w:szCs w:val="18"/>
          <w:lang w:eastAsia="de-DE"/>
        </w:rPr>
        <w:t>StromNZV</w:t>
      </w:r>
      <w:proofErr w:type="spellEnd"/>
      <w:r w:rsidRPr="007E4BA5">
        <w:rPr>
          <w:rFonts w:ascii="Arial" w:eastAsia="Times New Roman" w:hAnsi="Arial" w:cs="Arial"/>
          <w:sz w:val="18"/>
          <w:szCs w:val="18"/>
          <w:lang w:eastAsia="de-DE"/>
        </w:rPr>
        <w:t>).</w:t>
      </w:r>
    </w:p>
    <w:p w:rsidR="007E4BA5" w:rsidRPr="007E4BA5" w:rsidRDefault="007E4BA5" w:rsidP="007E4BA5">
      <w:pPr>
        <w:shd w:val="clear" w:color="auto" w:fill="FFFFFF"/>
        <w:spacing w:after="60" w:line="240" w:lineRule="atLeast"/>
        <w:rPr>
          <w:rFonts w:ascii="Arial" w:eastAsia="Times New Roman" w:hAnsi="Arial" w:cs="Arial"/>
          <w:sz w:val="18"/>
          <w:szCs w:val="18"/>
          <w:lang w:eastAsia="de-DE"/>
        </w:rPr>
      </w:pPr>
      <w:r w:rsidRPr="007E4BA5">
        <w:rPr>
          <w:rFonts w:ascii="Arial" w:eastAsia="Times New Roman" w:hAnsi="Arial" w:cs="Arial"/>
          <w:sz w:val="18"/>
          <w:szCs w:val="18"/>
          <w:lang w:eastAsia="de-DE"/>
        </w:rPr>
        <w:t xml:space="preserve">Sofern Sie als Anlagenbetreiber dieser Pflicht nicht nachkommen und ohne Rechtsgrundlage Strom in das Netz der </w:t>
      </w:r>
      <w:r w:rsidR="008063E7">
        <w:rPr>
          <w:rFonts w:ascii="Arial" w:eastAsia="Times New Roman" w:hAnsi="Arial" w:cs="Arial"/>
          <w:sz w:val="18"/>
          <w:szCs w:val="18"/>
          <w:lang w:eastAsia="de-DE"/>
        </w:rPr>
        <w:t>strotög GmbH</w:t>
      </w:r>
      <w:r w:rsidRPr="007E4BA5">
        <w:rPr>
          <w:rFonts w:ascii="Arial" w:eastAsia="Times New Roman" w:hAnsi="Arial" w:cs="Arial"/>
          <w:sz w:val="18"/>
          <w:szCs w:val="18"/>
          <w:lang w:eastAsia="de-DE"/>
        </w:rPr>
        <w:t xml:space="preserve"> einspeisen, drohen Ihnen der Entzug des Netzzugangs und damit eine physische Trennung Ihrer Anlage von dem Netz der </w:t>
      </w:r>
      <w:r w:rsidR="008063E7">
        <w:rPr>
          <w:rFonts w:ascii="Arial" w:eastAsia="Times New Roman" w:hAnsi="Arial" w:cs="Arial"/>
          <w:sz w:val="18"/>
          <w:szCs w:val="18"/>
          <w:lang w:eastAsia="de-DE"/>
        </w:rPr>
        <w:t>strotög GmbH</w:t>
      </w:r>
      <w:r w:rsidRPr="007E4BA5">
        <w:rPr>
          <w:rFonts w:ascii="Arial" w:eastAsia="Times New Roman" w:hAnsi="Arial" w:cs="Arial"/>
          <w:sz w:val="18"/>
          <w:szCs w:val="18"/>
          <w:lang w:eastAsia="de-DE"/>
        </w:rPr>
        <w:t>.</w:t>
      </w:r>
    </w:p>
    <w:p w:rsidR="007E4BA5" w:rsidRPr="007E4BA5" w:rsidRDefault="007E4BA5"/>
    <w:p w:rsidR="007E4BA5" w:rsidRPr="007E4BA5" w:rsidRDefault="007E4BA5" w:rsidP="007E4BA5">
      <w:pPr>
        <w:shd w:val="clear" w:color="auto" w:fill="FFFFFF"/>
        <w:spacing w:after="0" w:line="240" w:lineRule="auto"/>
        <w:rPr>
          <w:rFonts w:ascii="Arial" w:eastAsia="Times New Roman" w:hAnsi="Arial" w:cs="Arial"/>
          <w:b/>
          <w:szCs w:val="18"/>
          <w:lang w:eastAsia="de-DE"/>
        </w:rPr>
      </w:pPr>
      <w:r w:rsidRPr="007E4BA5">
        <w:rPr>
          <w:rFonts w:ascii="Arial" w:eastAsia="Times New Roman" w:hAnsi="Arial" w:cs="Arial"/>
          <w:b/>
          <w:szCs w:val="18"/>
          <w:lang w:eastAsia="de-DE"/>
        </w:rPr>
        <w:t xml:space="preserve">Rechtliche Grundlagen </w:t>
      </w:r>
    </w:p>
    <w:p w:rsidR="007E4BA5" w:rsidRPr="007E4BA5" w:rsidRDefault="007E4BA5" w:rsidP="007E4BA5">
      <w:pPr>
        <w:shd w:val="clear" w:color="auto" w:fill="FFFFFF"/>
        <w:spacing w:after="60" w:line="240" w:lineRule="atLeast"/>
        <w:rPr>
          <w:rFonts w:ascii="Arial" w:eastAsia="Times New Roman" w:hAnsi="Arial" w:cs="Arial"/>
          <w:color w:val="FF0000"/>
          <w:sz w:val="18"/>
          <w:szCs w:val="18"/>
          <w:lang w:eastAsia="de-DE"/>
        </w:rPr>
      </w:pPr>
      <w:r w:rsidRPr="007E4BA5">
        <w:rPr>
          <w:rFonts w:ascii="Arial" w:eastAsia="Times New Roman" w:hAnsi="Arial" w:cs="Arial"/>
          <w:sz w:val="18"/>
          <w:szCs w:val="18"/>
          <w:lang w:eastAsia="de-DE"/>
        </w:rPr>
        <w:t xml:space="preserve">Aktualisierung des KWKG-Links auf: </w:t>
      </w:r>
      <w:hyperlink r:id="rId12" w:history="1">
        <w:r w:rsidRPr="007E4BA5">
          <w:rPr>
            <w:rFonts w:ascii="Arial" w:eastAsia="Times New Roman" w:hAnsi="Arial" w:cs="Arial"/>
            <w:color w:val="FF0000"/>
            <w:sz w:val="18"/>
            <w:szCs w:val="18"/>
            <w:u w:val="single"/>
            <w:lang w:eastAsia="de-DE"/>
          </w:rPr>
          <w:t>www.clearingstelle-eeg.de/KWKG2016</w:t>
        </w:r>
      </w:hyperlink>
    </w:p>
    <w:p w:rsidR="007E4BA5" w:rsidRDefault="007E4BA5"/>
    <w:sectPr w:rsidR="007E4B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lor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3F7"/>
    <w:multiLevelType w:val="multilevel"/>
    <w:tmpl w:val="501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91097A"/>
    <w:multiLevelType w:val="multilevel"/>
    <w:tmpl w:val="623A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5956A1"/>
    <w:multiLevelType w:val="multilevel"/>
    <w:tmpl w:val="489E69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C97D30"/>
    <w:multiLevelType w:val="multilevel"/>
    <w:tmpl w:val="F1AE3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6A6F05"/>
    <w:multiLevelType w:val="multilevel"/>
    <w:tmpl w:val="CC0C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B3D84"/>
    <w:multiLevelType w:val="multilevel"/>
    <w:tmpl w:val="5BF8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A5"/>
    <w:rsid w:val="001E229E"/>
    <w:rsid w:val="00523D31"/>
    <w:rsid w:val="007E4BA5"/>
    <w:rsid w:val="008063E7"/>
    <w:rsid w:val="00DE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E4BA5"/>
    <w:pPr>
      <w:spacing w:after="165" w:line="540" w:lineRule="atLeast"/>
      <w:outlineLvl w:val="0"/>
    </w:pPr>
    <w:rPr>
      <w:rFonts w:ascii="polorregular" w:eastAsia="Times New Roman" w:hAnsi="polorregular" w:cs="Times New Roman"/>
      <w:color w:val="0091BB"/>
      <w:kern w:val="36"/>
      <w:sz w:val="48"/>
      <w:szCs w:val="48"/>
      <w:lang w:eastAsia="de-DE"/>
    </w:rPr>
  </w:style>
  <w:style w:type="paragraph" w:styleId="berschrift4">
    <w:name w:val="heading 4"/>
    <w:basedOn w:val="Standard"/>
    <w:link w:val="berschrift4Zchn"/>
    <w:uiPriority w:val="9"/>
    <w:qFormat/>
    <w:rsid w:val="007E4BA5"/>
    <w:pPr>
      <w:spacing w:after="0" w:line="240" w:lineRule="atLeast"/>
      <w:outlineLvl w:val="3"/>
    </w:pPr>
    <w:rPr>
      <w:rFonts w:ascii="Times New Roman" w:eastAsia="Times New Roman" w:hAnsi="Times New Roman" w:cs="Times New Roman"/>
      <w:color w:val="0091BB"/>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4BA5"/>
    <w:rPr>
      <w:rFonts w:ascii="polorregular" w:eastAsia="Times New Roman" w:hAnsi="polorregular" w:cs="Times New Roman"/>
      <w:color w:val="0091BB"/>
      <w:kern w:val="36"/>
      <w:sz w:val="48"/>
      <w:szCs w:val="48"/>
      <w:lang w:eastAsia="de-DE"/>
    </w:rPr>
  </w:style>
  <w:style w:type="character" w:customStyle="1" w:styleId="berschrift4Zchn">
    <w:name w:val="Überschrift 4 Zchn"/>
    <w:basedOn w:val="Absatz-Standardschriftart"/>
    <w:link w:val="berschrift4"/>
    <w:uiPriority w:val="9"/>
    <w:rsid w:val="007E4BA5"/>
    <w:rPr>
      <w:rFonts w:ascii="Times New Roman" w:eastAsia="Times New Roman" w:hAnsi="Times New Roman" w:cs="Times New Roman"/>
      <w:color w:val="0091BB"/>
      <w:sz w:val="18"/>
      <w:szCs w:val="18"/>
      <w:lang w:eastAsia="de-DE"/>
    </w:rPr>
  </w:style>
  <w:style w:type="character" w:styleId="Hyperlink">
    <w:name w:val="Hyperlink"/>
    <w:basedOn w:val="Absatz-Standardschriftart"/>
    <w:uiPriority w:val="99"/>
    <w:unhideWhenUsed/>
    <w:rsid w:val="007E4BA5"/>
    <w:rPr>
      <w:color w:val="0000FF"/>
      <w:u w:val="single"/>
      <w:shd w:val="clear" w:color="auto" w:fill="auto"/>
    </w:rPr>
  </w:style>
  <w:style w:type="character" w:styleId="Fett">
    <w:name w:val="Strong"/>
    <w:basedOn w:val="Absatz-Standardschriftart"/>
    <w:uiPriority w:val="22"/>
    <w:qFormat/>
    <w:rsid w:val="007E4BA5"/>
    <w:rPr>
      <w:b/>
      <w:bCs/>
    </w:rPr>
  </w:style>
  <w:style w:type="paragraph" w:styleId="StandardWeb">
    <w:name w:val="Normal (Web)"/>
    <w:basedOn w:val="Standard"/>
    <w:uiPriority w:val="99"/>
    <w:semiHidden/>
    <w:unhideWhenUsed/>
    <w:rsid w:val="007E4BA5"/>
    <w:pPr>
      <w:spacing w:after="60" w:line="240" w:lineRule="atLeast"/>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E4BA5"/>
    <w:pPr>
      <w:spacing w:after="165" w:line="540" w:lineRule="atLeast"/>
      <w:outlineLvl w:val="0"/>
    </w:pPr>
    <w:rPr>
      <w:rFonts w:ascii="polorregular" w:eastAsia="Times New Roman" w:hAnsi="polorregular" w:cs="Times New Roman"/>
      <w:color w:val="0091BB"/>
      <w:kern w:val="36"/>
      <w:sz w:val="48"/>
      <w:szCs w:val="48"/>
      <w:lang w:eastAsia="de-DE"/>
    </w:rPr>
  </w:style>
  <w:style w:type="paragraph" w:styleId="berschrift4">
    <w:name w:val="heading 4"/>
    <w:basedOn w:val="Standard"/>
    <w:link w:val="berschrift4Zchn"/>
    <w:uiPriority w:val="9"/>
    <w:qFormat/>
    <w:rsid w:val="007E4BA5"/>
    <w:pPr>
      <w:spacing w:after="0" w:line="240" w:lineRule="atLeast"/>
      <w:outlineLvl w:val="3"/>
    </w:pPr>
    <w:rPr>
      <w:rFonts w:ascii="Times New Roman" w:eastAsia="Times New Roman" w:hAnsi="Times New Roman" w:cs="Times New Roman"/>
      <w:color w:val="0091BB"/>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4BA5"/>
    <w:rPr>
      <w:rFonts w:ascii="polorregular" w:eastAsia="Times New Roman" w:hAnsi="polorregular" w:cs="Times New Roman"/>
      <w:color w:val="0091BB"/>
      <w:kern w:val="36"/>
      <w:sz w:val="48"/>
      <w:szCs w:val="48"/>
      <w:lang w:eastAsia="de-DE"/>
    </w:rPr>
  </w:style>
  <w:style w:type="character" w:customStyle="1" w:styleId="berschrift4Zchn">
    <w:name w:val="Überschrift 4 Zchn"/>
    <w:basedOn w:val="Absatz-Standardschriftart"/>
    <w:link w:val="berschrift4"/>
    <w:uiPriority w:val="9"/>
    <w:rsid w:val="007E4BA5"/>
    <w:rPr>
      <w:rFonts w:ascii="Times New Roman" w:eastAsia="Times New Roman" w:hAnsi="Times New Roman" w:cs="Times New Roman"/>
      <w:color w:val="0091BB"/>
      <w:sz w:val="18"/>
      <w:szCs w:val="18"/>
      <w:lang w:eastAsia="de-DE"/>
    </w:rPr>
  </w:style>
  <w:style w:type="character" w:styleId="Hyperlink">
    <w:name w:val="Hyperlink"/>
    <w:basedOn w:val="Absatz-Standardschriftart"/>
    <w:uiPriority w:val="99"/>
    <w:unhideWhenUsed/>
    <w:rsid w:val="007E4BA5"/>
    <w:rPr>
      <w:color w:val="0000FF"/>
      <w:u w:val="single"/>
      <w:shd w:val="clear" w:color="auto" w:fill="auto"/>
    </w:rPr>
  </w:style>
  <w:style w:type="character" w:styleId="Fett">
    <w:name w:val="Strong"/>
    <w:basedOn w:val="Absatz-Standardschriftart"/>
    <w:uiPriority w:val="22"/>
    <w:qFormat/>
    <w:rsid w:val="007E4BA5"/>
    <w:rPr>
      <w:b/>
      <w:bCs/>
    </w:rPr>
  </w:style>
  <w:style w:type="paragraph" w:styleId="StandardWeb">
    <w:name w:val="Normal (Web)"/>
    <w:basedOn w:val="Standard"/>
    <w:uiPriority w:val="99"/>
    <w:semiHidden/>
    <w:unhideWhenUsed/>
    <w:rsid w:val="007E4BA5"/>
    <w:pPr>
      <w:spacing w:after="60" w:line="240" w:lineRule="atLeas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72257">
      <w:bodyDiv w:val="1"/>
      <w:marLeft w:val="0"/>
      <w:marRight w:val="0"/>
      <w:marTop w:val="0"/>
      <w:marBottom w:val="0"/>
      <w:divBdr>
        <w:top w:val="none" w:sz="0" w:space="0" w:color="auto"/>
        <w:left w:val="none" w:sz="0" w:space="0" w:color="auto"/>
        <w:bottom w:val="none" w:sz="0" w:space="0" w:color="auto"/>
        <w:right w:val="none" w:sz="0" w:space="0" w:color="auto"/>
      </w:divBdr>
      <w:divsChild>
        <w:div w:id="1402214643">
          <w:marLeft w:val="0"/>
          <w:marRight w:val="0"/>
          <w:marTop w:val="0"/>
          <w:marBottom w:val="0"/>
          <w:divBdr>
            <w:top w:val="none" w:sz="0" w:space="0" w:color="auto"/>
            <w:left w:val="none" w:sz="0" w:space="0" w:color="auto"/>
            <w:bottom w:val="none" w:sz="0" w:space="0" w:color="auto"/>
            <w:right w:val="none" w:sz="0" w:space="0" w:color="auto"/>
          </w:divBdr>
          <w:divsChild>
            <w:div w:id="387264004">
              <w:marLeft w:val="0"/>
              <w:marRight w:val="0"/>
              <w:marTop w:val="0"/>
              <w:marBottom w:val="0"/>
              <w:divBdr>
                <w:top w:val="none" w:sz="0" w:space="0" w:color="auto"/>
                <w:left w:val="none" w:sz="0" w:space="0" w:color="auto"/>
                <w:bottom w:val="none" w:sz="0" w:space="0" w:color="auto"/>
                <w:right w:val="none" w:sz="0" w:space="0" w:color="auto"/>
              </w:divBdr>
              <w:divsChild>
                <w:div w:id="251820918">
                  <w:marLeft w:val="0"/>
                  <w:marRight w:val="0"/>
                  <w:marTop w:val="0"/>
                  <w:marBottom w:val="0"/>
                  <w:divBdr>
                    <w:top w:val="none" w:sz="0" w:space="0" w:color="auto"/>
                    <w:left w:val="none" w:sz="0" w:space="0" w:color="auto"/>
                    <w:bottom w:val="none" w:sz="0" w:space="0" w:color="auto"/>
                    <w:right w:val="none" w:sz="0" w:space="0" w:color="auto"/>
                  </w:divBdr>
                  <w:divsChild>
                    <w:div w:id="1848985275">
                      <w:marLeft w:val="0"/>
                      <w:marRight w:val="0"/>
                      <w:marTop w:val="0"/>
                      <w:marBottom w:val="0"/>
                      <w:divBdr>
                        <w:top w:val="none" w:sz="0" w:space="0" w:color="auto"/>
                        <w:left w:val="none" w:sz="0" w:space="0" w:color="auto"/>
                        <w:bottom w:val="none" w:sz="0" w:space="0" w:color="auto"/>
                        <w:right w:val="none" w:sz="0" w:space="0" w:color="auto"/>
                      </w:divBdr>
                      <w:divsChild>
                        <w:div w:id="1222402595">
                          <w:marLeft w:val="-113"/>
                          <w:marRight w:val="-113"/>
                          <w:marTop w:val="0"/>
                          <w:marBottom w:val="0"/>
                          <w:divBdr>
                            <w:top w:val="none" w:sz="0" w:space="0" w:color="auto"/>
                            <w:left w:val="none" w:sz="0" w:space="0" w:color="auto"/>
                            <w:bottom w:val="none" w:sz="0" w:space="0" w:color="auto"/>
                            <w:right w:val="none" w:sz="0" w:space="0" w:color="auto"/>
                          </w:divBdr>
                          <w:divsChild>
                            <w:div w:id="659381336">
                              <w:marLeft w:val="0"/>
                              <w:marRight w:val="0"/>
                              <w:marTop w:val="0"/>
                              <w:marBottom w:val="0"/>
                              <w:divBdr>
                                <w:top w:val="none" w:sz="0" w:space="0" w:color="auto"/>
                                <w:left w:val="none" w:sz="0" w:space="0" w:color="auto"/>
                                <w:bottom w:val="none" w:sz="0" w:space="0" w:color="auto"/>
                                <w:right w:val="none" w:sz="0" w:space="0" w:color="auto"/>
                              </w:divBdr>
                              <w:divsChild>
                                <w:div w:id="247620916">
                                  <w:marLeft w:val="-113"/>
                                  <w:marRight w:val="-113"/>
                                  <w:marTop w:val="0"/>
                                  <w:marBottom w:val="0"/>
                                  <w:divBdr>
                                    <w:top w:val="none" w:sz="0" w:space="0" w:color="auto"/>
                                    <w:left w:val="none" w:sz="0" w:space="0" w:color="auto"/>
                                    <w:bottom w:val="none" w:sz="0" w:space="0" w:color="auto"/>
                                    <w:right w:val="none" w:sz="0" w:space="0" w:color="auto"/>
                                  </w:divBdr>
                                  <w:divsChild>
                                    <w:div w:id="1595937200">
                                      <w:marLeft w:val="0"/>
                                      <w:marRight w:val="0"/>
                                      <w:marTop w:val="0"/>
                                      <w:marBottom w:val="0"/>
                                      <w:divBdr>
                                        <w:top w:val="none" w:sz="0" w:space="0" w:color="auto"/>
                                        <w:left w:val="none" w:sz="0" w:space="0" w:color="auto"/>
                                        <w:bottom w:val="none" w:sz="0" w:space="0" w:color="auto"/>
                                        <w:right w:val="none" w:sz="0" w:space="0" w:color="auto"/>
                                      </w:divBdr>
                                      <w:divsChild>
                                        <w:div w:id="512114741">
                                          <w:marLeft w:val="0"/>
                                          <w:marRight w:val="0"/>
                                          <w:marTop w:val="0"/>
                                          <w:marBottom w:val="0"/>
                                          <w:divBdr>
                                            <w:top w:val="none" w:sz="0" w:space="0" w:color="auto"/>
                                            <w:left w:val="none" w:sz="0" w:space="0" w:color="auto"/>
                                            <w:bottom w:val="none" w:sz="0" w:space="0" w:color="auto"/>
                                            <w:right w:val="none" w:sz="0" w:space="0" w:color="auto"/>
                                          </w:divBdr>
                                          <w:divsChild>
                                            <w:div w:id="102699560">
                                              <w:marLeft w:val="0"/>
                                              <w:marRight w:val="0"/>
                                              <w:marTop w:val="0"/>
                                              <w:marBottom w:val="0"/>
                                              <w:divBdr>
                                                <w:top w:val="none" w:sz="0" w:space="0" w:color="auto"/>
                                                <w:left w:val="none" w:sz="0" w:space="0" w:color="auto"/>
                                                <w:bottom w:val="none" w:sz="0" w:space="0" w:color="auto"/>
                                                <w:right w:val="none" w:sz="0" w:space="0" w:color="auto"/>
                                              </w:divBdr>
                                              <w:divsChild>
                                                <w:div w:id="584723482">
                                                  <w:marLeft w:val="0"/>
                                                  <w:marRight w:val="0"/>
                                                  <w:marTop w:val="0"/>
                                                  <w:marBottom w:val="0"/>
                                                  <w:divBdr>
                                                    <w:top w:val="none" w:sz="0" w:space="0" w:color="auto"/>
                                                    <w:left w:val="none" w:sz="0" w:space="0" w:color="auto"/>
                                                    <w:bottom w:val="none" w:sz="0" w:space="0" w:color="auto"/>
                                                    <w:right w:val="none" w:sz="0" w:space="0" w:color="auto"/>
                                                  </w:divBdr>
                                                </w:div>
                                                <w:div w:id="55008890">
                                                  <w:marLeft w:val="0"/>
                                                  <w:marRight w:val="0"/>
                                                  <w:marTop w:val="0"/>
                                                  <w:marBottom w:val="0"/>
                                                  <w:divBdr>
                                                    <w:top w:val="none" w:sz="0" w:space="0" w:color="auto"/>
                                                    <w:left w:val="none" w:sz="0" w:space="0" w:color="auto"/>
                                                    <w:bottom w:val="none" w:sz="0" w:space="0" w:color="auto"/>
                                                    <w:right w:val="none" w:sz="0" w:space="0" w:color="auto"/>
                                                  </w:divBdr>
                                                  <w:divsChild>
                                                    <w:div w:id="18758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198607">
      <w:bodyDiv w:val="1"/>
      <w:marLeft w:val="0"/>
      <w:marRight w:val="0"/>
      <w:marTop w:val="0"/>
      <w:marBottom w:val="0"/>
      <w:divBdr>
        <w:top w:val="none" w:sz="0" w:space="0" w:color="auto"/>
        <w:left w:val="none" w:sz="0" w:space="0" w:color="auto"/>
        <w:bottom w:val="none" w:sz="0" w:space="0" w:color="auto"/>
        <w:right w:val="none" w:sz="0" w:space="0" w:color="auto"/>
      </w:divBdr>
      <w:divsChild>
        <w:div w:id="1844321830">
          <w:marLeft w:val="0"/>
          <w:marRight w:val="0"/>
          <w:marTop w:val="0"/>
          <w:marBottom w:val="0"/>
          <w:divBdr>
            <w:top w:val="none" w:sz="0" w:space="0" w:color="auto"/>
            <w:left w:val="none" w:sz="0" w:space="0" w:color="auto"/>
            <w:bottom w:val="none" w:sz="0" w:space="0" w:color="auto"/>
            <w:right w:val="none" w:sz="0" w:space="0" w:color="auto"/>
          </w:divBdr>
          <w:divsChild>
            <w:div w:id="277109622">
              <w:marLeft w:val="0"/>
              <w:marRight w:val="0"/>
              <w:marTop w:val="0"/>
              <w:marBottom w:val="0"/>
              <w:divBdr>
                <w:top w:val="none" w:sz="0" w:space="0" w:color="auto"/>
                <w:left w:val="none" w:sz="0" w:space="0" w:color="auto"/>
                <w:bottom w:val="none" w:sz="0" w:space="0" w:color="auto"/>
                <w:right w:val="none" w:sz="0" w:space="0" w:color="auto"/>
              </w:divBdr>
              <w:divsChild>
                <w:div w:id="422264890">
                  <w:marLeft w:val="0"/>
                  <w:marRight w:val="0"/>
                  <w:marTop w:val="0"/>
                  <w:marBottom w:val="0"/>
                  <w:divBdr>
                    <w:top w:val="none" w:sz="0" w:space="0" w:color="auto"/>
                    <w:left w:val="none" w:sz="0" w:space="0" w:color="auto"/>
                    <w:bottom w:val="none" w:sz="0" w:space="0" w:color="auto"/>
                    <w:right w:val="none" w:sz="0" w:space="0" w:color="auto"/>
                  </w:divBdr>
                  <w:divsChild>
                    <w:div w:id="310330103">
                      <w:marLeft w:val="0"/>
                      <w:marRight w:val="0"/>
                      <w:marTop w:val="0"/>
                      <w:marBottom w:val="0"/>
                      <w:divBdr>
                        <w:top w:val="none" w:sz="0" w:space="0" w:color="auto"/>
                        <w:left w:val="none" w:sz="0" w:space="0" w:color="auto"/>
                        <w:bottom w:val="none" w:sz="0" w:space="0" w:color="auto"/>
                        <w:right w:val="none" w:sz="0" w:space="0" w:color="auto"/>
                      </w:divBdr>
                      <w:divsChild>
                        <w:div w:id="908661868">
                          <w:marLeft w:val="-113"/>
                          <w:marRight w:val="-113"/>
                          <w:marTop w:val="0"/>
                          <w:marBottom w:val="0"/>
                          <w:divBdr>
                            <w:top w:val="none" w:sz="0" w:space="0" w:color="auto"/>
                            <w:left w:val="none" w:sz="0" w:space="0" w:color="auto"/>
                            <w:bottom w:val="none" w:sz="0" w:space="0" w:color="auto"/>
                            <w:right w:val="none" w:sz="0" w:space="0" w:color="auto"/>
                          </w:divBdr>
                          <w:divsChild>
                            <w:div w:id="216551831">
                              <w:marLeft w:val="0"/>
                              <w:marRight w:val="0"/>
                              <w:marTop w:val="0"/>
                              <w:marBottom w:val="0"/>
                              <w:divBdr>
                                <w:top w:val="none" w:sz="0" w:space="0" w:color="auto"/>
                                <w:left w:val="none" w:sz="0" w:space="0" w:color="auto"/>
                                <w:bottom w:val="none" w:sz="0" w:space="0" w:color="auto"/>
                                <w:right w:val="none" w:sz="0" w:space="0" w:color="auto"/>
                              </w:divBdr>
                              <w:divsChild>
                                <w:div w:id="1591894105">
                                  <w:marLeft w:val="-113"/>
                                  <w:marRight w:val="-113"/>
                                  <w:marTop w:val="0"/>
                                  <w:marBottom w:val="0"/>
                                  <w:divBdr>
                                    <w:top w:val="none" w:sz="0" w:space="0" w:color="auto"/>
                                    <w:left w:val="none" w:sz="0" w:space="0" w:color="auto"/>
                                    <w:bottom w:val="none" w:sz="0" w:space="0" w:color="auto"/>
                                    <w:right w:val="none" w:sz="0" w:space="0" w:color="auto"/>
                                  </w:divBdr>
                                  <w:divsChild>
                                    <w:div w:id="1705591321">
                                      <w:marLeft w:val="0"/>
                                      <w:marRight w:val="0"/>
                                      <w:marTop w:val="0"/>
                                      <w:marBottom w:val="0"/>
                                      <w:divBdr>
                                        <w:top w:val="none" w:sz="0" w:space="0" w:color="auto"/>
                                        <w:left w:val="none" w:sz="0" w:space="0" w:color="auto"/>
                                        <w:bottom w:val="none" w:sz="0" w:space="0" w:color="auto"/>
                                        <w:right w:val="none" w:sz="0" w:space="0" w:color="auto"/>
                                      </w:divBdr>
                                    </w:div>
                                  </w:divsChild>
                                </w:div>
                                <w:div w:id="436482305">
                                  <w:marLeft w:val="-113"/>
                                  <w:marRight w:val="-113"/>
                                  <w:marTop w:val="0"/>
                                  <w:marBottom w:val="0"/>
                                  <w:divBdr>
                                    <w:top w:val="none" w:sz="0" w:space="0" w:color="auto"/>
                                    <w:left w:val="none" w:sz="0" w:space="0" w:color="auto"/>
                                    <w:bottom w:val="none" w:sz="0" w:space="0" w:color="auto"/>
                                    <w:right w:val="none" w:sz="0" w:space="0" w:color="auto"/>
                                  </w:divBdr>
                                  <w:divsChild>
                                    <w:div w:id="1961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899173">
      <w:bodyDiv w:val="1"/>
      <w:marLeft w:val="0"/>
      <w:marRight w:val="0"/>
      <w:marTop w:val="0"/>
      <w:marBottom w:val="0"/>
      <w:divBdr>
        <w:top w:val="none" w:sz="0" w:space="0" w:color="auto"/>
        <w:left w:val="none" w:sz="0" w:space="0" w:color="auto"/>
        <w:bottom w:val="none" w:sz="0" w:space="0" w:color="auto"/>
        <w:right w:val="none" w:sz="0" w:space="0" w:color="auto"/>
      </w:divBdr>
      <w:divsChild>
        <w:div w:id="689993044">
          <w:marLeft w:val="0"/>
          <w:marRight w:val="0"/>
          <w:marTop w:val="0"/>
          <w:marBottom w:val="0"/>
          <w:divBdr>
            <w:top w:val="none" w:sz="0" w:space="0" w:color="auto"/>
            <w:left w:val="none" w:sz="0" w:space="0" w:color="auto"/>
            <w:bottom w:val="none" w:sz="0" w:space="0" w:color="auto"/>
            <w:right w:val="none" w:sz="0" w:space="0" w:color="auto"/>
          </w:divBdr>
          <w:divsChild>
            <w:div w:id="675887186">
              <w:marLeft w:val="0"/>
              <w:marRight w:val="0"/>
              <w:marTop w:val="0"/>
              <w:marBottom w:val="0"/>
              <w:divBdr>
                <w:top w:val="none" w:sz="0" w:space="0" w:color="auto"/>
                <w:left w:val="none" w:sz="0" w:space="0" w:color="auto"/>
                <w:bottom w:val="none" w:sz="0" w:space="0" w:color="auto"/>
                <w:right w:val="none" w:sz="0" w:space="0" w:color="auto"/>
              </w:divBdr>
              <w:divsChild>
                <w:div w:id="1761559614">
                  <w:marLeft w:val="0"/>
                  <w:marRight w:val="0"/>
                  <w:marTop w:val="0"/>
                  <w:marBottom w:val="0"/>
                  <w:divBdr>
                    <w:top w:val="none" w:sz="0" w:space="0" w:color="auto"/>
                    <w:left w:val="none" w:sz="0" w:space="0" w:color="auto"/>
                    <w:bottom w:val="none" w:sz="0" w:space="0" w:color="auto"/>
                    <w:right w:val="none" w:sz="0" w:space="0" w:color="auto"/>
                  </w:divBdr>
                  <w:divsChild>
                    <w:div w:id="1405027841">
                      <w:marLeft w:val="0"/>
                      <w:marRight w:val="0"/>
                      <w:marTop w:val="0"/>
                      <w:marBottom w:val="0"/>
                      <w:divBdr>
                        <w:top w:val="none" w:sz="0" w:space="0" w:color="auto"/>
                        <w:left w:val="none" w:sz="0" w:space="0" w:color="auto"/>
                        <w:bottom w:val="none" w:sz="0" w:space="0" w:color="auto"/>
                        <w:right w:val="none" w:sz="0" w:space="0" w:color="auto"/>
                      </w:divBdr>
                      <w:divsChild>
                        <w:div w:id="977882089">
                          <w:marLeft w:val="-113"/>
                          <w:marRight w:val="-113"/>
                          <w:marTop w:val="0"/>
                          <w:marBottom w:val="0"/>
                          <w:divBdr>
                            <w:top w:val="none" w:sz="0" w:space="0" w:color="auto"/>
                            <w:left w:val="none" w:sz="0" w:space="0" w:color="auto"/>
                            <w:bottom w:val="none" w:sz="0" w:space="0" w:color="auto"/>
                            <w:right w:val="none" w:sz="0" w:space="0" w:color="auto"/>
                          </w:divBdr>
                          <w:divsChild>
                            <w:div w:id="1039821579">
                              <w:marLeft w:val="0"/>
                              <w:marRight w:val="0"/>
                              <w:marTop w:val="0"/>
                              <w:marBottom w:val="0"/>
                              <w:divBdr>
                                <w:top w:val="none" w:sz="0" w:space="0" w:color="auto"/>
                                <w:left w:val="none" w:sz="0" w:space="0" w:color="auto"/>
                                <w:bottom w:val="none" w:sz="0" w:space="0" w:color="auto"/>
                                <w:right w:val="none" w:sz="0" w:space="0" w:color="auto"/>
                              </w:divBdr>
                              <w:divsChild>
                                <w:div w:id="1467695280">
                                  <w:marLeft w:val="-113"/>
                                  <w:marRight w:val="-113"/>
                                  <w:marTop w:val="0"/>
                                  <w:marBottom w:val="0"/>
                                  <w:divBdr>
                                    <w:top w:val="none" w:sz="0" w:space="0" w:color="auto"/>
                                    <w:left w:val="none" w:sz="0" w:space="0" w:color="auto"/>
                                    <w:bottom w:val="none" w:sz="0" w:space="0" w:color="auto"/>
                                    <w:right w:val="none" w:sz="0" w:space="0" w:color="auto"/>
                                  </w:divBdr>
                                  <w:divsChild>
                                    <w:div w:id="1418399787">
                                      <w:marLeft w:val="0"/>
                                      <w:marRight w:val="0"/>
                                      <w:marTop w:val="0"/>
                                      <w:marBottom w:val="0"/>
                                      <w:divBdr>
                                        <w:top w:val="none" w:sz="0" w:space="0" w:color="auto"/>
                                        <w:left w:val="none" w:sz="0" w:space="0" w:color="auto"/>
                                        <w:bottom w:val="none" w:sz="0" w:space="0" w:color="auto"/>
                                        <w:right w:val="none" w:sz="0" w:space="0" w:color="auto"/>
                                      </w:divBdr>
                                      <w:divsChild>
                                        <w:div w:id="585384049">
                                          <w:marLeft w:val="0"/>
                                          <w:marRight w:val="0"/>
                                          <w:marTop w:val="0"/>
                                          <w:marBottom w:val="0"/>
                                          <w:divBdr>
                                            <w:top w:val="none" w:sz="0" w:space="0" w:color="auto"/>
                                            <w:left w:val="none" w:sz="0" w:space="0" w:color="auto"/>
                                            <w:bottom w:val="none" w:sz="0" w:space="0" w:color="auto"/>
                                            <w:right w:val="none" w:sz="0" w:space="0" w:color="auto"/>
                                          </w:divBdr>
                                          <w:divsChild>
                                            <w:div w:id="409230080">
                                              <w:marLeft w:val="0"/>
                                              <w:marRight w:val="0"/>
                                              <w:marTop w:val="0"/>
                                              <w:marBottom w:val="0"/>
                                              <w:divBdr>
                                                <w:top w:val="none" w:sz="0" w:space="0" w:color="auto"/>
                                                <w:left w:val="none" w:sz="0" w:space="0" w:color="auto"/>
                                                <w:bottom w:val="none" w:sz="0" w:space="0" w:color="auto"/>
                                                <w:right w:val="none" w:sz="0" w:space="0" w:color="auto"/>
                                              </w:divBdr>
                                              <w:divsChild>
                                                <w:div w:id="1394238091">
                                                  <w:marLeft w:val="0"/>
                                                  <w:marRight w:val="0"/>
                                                  <w:marTop w:val="0"/>
                                                  <w:marBottom w:val="0"/>
                                                  <w:divBdr>
                                                    <w:top w:val="none" w:sz="0" w:space="0" w:color="auto"/>
                                                    <w:left w:val="none" w:sz="0" w:space="0" w:color="auto"/>
                                                    <w:bottom w:val="none" w:sz="0" w:space="0" w:color="auto"/>
                                                    <w:right w:val="none" w:sz="0" w:space="0" w:color="auto"/>
                                                  </w:divBdr>
                                                </w:div>
                                                <w:div w:id="52776396">
                                                  <w:marLeft w:val="0"/>
                                                  <w:marRight w:val="0"/>
                                                  <w:marTop w:val="0"/>
                                                  <w:marBottom w:val="0"/>
                                                  <w:divBdr>
                                                    <w:top w:val="none" w:sz="0" w:space="0" w:color="auto"/>
                                                    <w:left w:val="none" w:sz="0" w:space="0" w:color="auto"/>
                                                    <w:bottom w:val="none" w:sz="0" w:space="0" w:color="auto"/>
                                                    <w:right w:val="none" w:sz="0" w:space="0" w:color="auto"/>
                                                  </w:divBdr>
                                                  <w:divsChild>
                                                    <w:div w:id="3366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350544">
      <w:bodyDiv w:val="1"/>
      <w:marLeft w:val="0"/>
      <w:marRight w:val="0"/>
      <w:marTop w:val="0"/>
      <w:marBottom w:val="0"/>
      <w:divBdr>
        <w:top w:val="none" w:sz="0" w:space="0" w:color="auto"/>
        <w:left w:val="none" w:sz="0" w:space="0" w:color="auto"/>
        <w:bottom w:val="none" w:sz="0" w:space="0" w:color="auto"/>
        <w:right w:val="none" w:sz="0" w:space="0" w:color="auto"/>
      </w:divBdr>
      <w:divsChild>
        <w:div w:id="329061620">
          <w:marLeft w:val="0"/>
          <w:marRight w:val="0"/>
          <w:marTop w:val="0"/>
          <w:marBottom w:val="0"/>
          <w:divBdr>
            <w:top w:val="none" w:sz="0" w:space="0" w:color="auto"/>
            <w:left w:val="none" w:sz="0" w:space="0" w:color="auto"/>
            <w:bottom w:val="none" w:sz="0" w:space="0" w:color="auto"/>
            <w:right w:val="none" w:sz="0" w:space="0" w:color="auto"/>
          </w:divBdr>
          <w:divsChild>
            <w:div w:id="2036349473">
              <w:marLeft w:val="0"/>
              <w:marRight w:val="0"/>
              <w:marTop w:val="0"/>
              <w:marBottom w:val="0"/>
              <w:divBdr>
                <w:top w:val="none" w:sz="0" w:space="0" w:color="auto"/>
                <w:left w:val="none" w:sz="0" w:space="0" w:color="auto"/>
                <w:bottom w:val="none" w:sz="0" w:space="0" w:color="auto"/>
                <w:right w:val="none" w:sz="0" w:space="0" w:color="auto"/>
              </w:divBdr>
              <w:divsChild>
                <w:div w:id="1701203413">
                  <w:marLeft w:val="0"/>
                  <w:marRight w:val="0"/>
                  <w:marTop w:val="0"/>
                  <w:marBottom w:val="0"/>
                  <w:divBdr>
                    <w:top w:val="none" w:sz="0" w:space="0" w:color="auto"/>
                    <w:left w:val="none" w:sz="0" w:space="0" w:color="auto"/>
                    <w:bottom w:val="none" w:sz="0" w:space="0" w:color="auto"/>
                    <w:right w:val="none" w:sz="0" w:space="0" w:color="auto"/>
                  </w:divBdr>
                  <w:divsChild>
                    <w:div w:id="1762026128">
                      <w:marLeft w:val="0"/>
                      <w:marRight w:val="0"/>
                      <w:marTop w:val="0"/>
                      <w:marBottom w:val="0"/>
                      <w:divBdr>
                        <w:top w:val="none" w:sz="0" w:space="0" w:color="auto"/>
                        <w:left w:val="none" w:sz="0" w:space="0" w:color="auto"/>
                        <w:bottom w:val="none" w:sz="0" w:space="0" w:color="auto"/>
                        <w:right w:val="none" w:sz="0" w:space="0" w:color="auto"/>
                      </w:divBdr>
                      <w:divsChild>
                        <w:div w:id="1767653326">
                          <w:marLeft w:val="-113"/>
                          <w:marRight w:val="-113"/>
                          <w:marTop w:val="0"/>
                          <w:marBottom w:val="0"/>
                          <w:divBdr>
                            <w:top w:val="none" w:sz="0" w:space="0" w:color="auto"/>
                            <w:left w:val="none" w:sz="0" w:space="0" w:color="auto"/>
                            <w:bottom w:val="none" w:sz="0" w:space="0" w:color="auto"/>
                            <w:right w:val="none" w:sz="0" w:space="0" w:color="auto"/>
                          </w:divBdr>
                          <w:divsChild>
                            <w:div w:id="788939093">
                              <w:marLeft w:val="0"/>
                              <w:marRight w:val="0"/>
                              <w:marTop w:val="0"/>
                              <w:marBottom w:val="0"/>
                              <w:divBdr>
                                <w:top w:val="none" w:sz="0" w:space="0" w:color="auto"/>
                                <w:left w:val="none" w:sz="0" w:space="0" w:color="auto"/>
                                <w:bottom w:val="none" w:sz="0" w:space="0" w:color="auto"/>
                                <w:right w:val="none" w:sz="0" w:space="0" w:color="auto"/>
                              </w:divBdr>
                              <w:divsChild>
                                <w:div w:id="2064719004">
                                  <w:marLeft w:val="-113"/>
                                  <w:marRight w:val="-113"/>
                                  <w:marTop w:val="0"/>
                                  <w:marBottom w:val="0"/>
                                  <w:divBdr>
                                    <w:top w:val="none" w:sz="0" w:space="0" w:color="auto"/>
                                    <w:left w:val="none" w:sz="0" w:space="0" w:color="auto"/>
                                    <w:bottom w:val="none" w:sz="0" w:space="0" w:color="auto"/>
                                    <w:right w:val="none" w:sz="0" w:space="0" w:color="auto"/>
                                  </w:divBdr>
                                  <w:divsChild>
                                    <w:div w:id="280191206">
                                      <w:marLeft w:val="0"/>
                                      <w:marRight w:val="0"/>
                                      <w:marTop w:val="0"/>
                                      <w:marBottom w:val="0"/>
                                      <w:divBdr>
                                        <w:top w:val="none" w:sz="0" w:space="0" w:color="auto"/>
                                        <w:left w:val="none" w:sz="0" w:space="0" w:color="auto"/>
                                        <w:bottom w:val="none" w:sz="0" w:space="0" w:color="auto"/>
                                        <w:right w:val="none" w:sz="0" w:space="0" w:color="auto"/>
                                      </w:divBdr>
                                      <w:divsChild>
                                        <w:div w:id="1739933972">
                                          <w:marLeft w:val="0"/>
                                          <w:marRight w:val="0"/>
                                          <w:marTop w:val="0"/>
                                          <w:marBottom w:val="0"/>
                                          <w:divBdr>
                                            <w:top w:val="none" w:sz="0" w:space="0" w:color="auto"/>
                                            <w:left w:val="none" w:sz="0" w:space="0" w:color="auto"/>
                                            <w:bottom w:val="none" w:sz="0" w:space="0" w:color="auto"/>
                                            <w:right w:val="none" w:sz="0" w:space="0" w:color="auto"/>
                                          </w:divBdr>
                                          <w:divsChild>
                                            <w:div w:id="1998730310">
                                              <w:marLeft w:val="0"/>
                                              <w:marRight w:val="0"/>
                                              <w:marTop w:val="0"/>
                                              <w:marBottom w:val="0"/>
                                              <w:divBdr>
                                                <w:top w:val="none" w:sz="0" w:space="0" w:color="auto"/>
                                                <w:left w:val="none" w:sz="0" w:space="0" w:color="auto"/>
                                                <w:bottom w:val="none" w:sz="0" w:space="0" w:color="auto"/>
                                                <w:right w:val="none" w:sz="0" w:space="0" w:color="auto"/>
                                              </w:divBdr>
                                              <w:divsChild>
                                                <w:div w:id="1451313418">
                                                  <w:marLeft w:val="0"/>
                                                  <w:marRight w:val="0"/>
                                                  <w:marTop w:val="0"/>
                                                  <w:marBottom w:val="0"/>
                                                  <w:divBdr>
                                                    <w:top w:val="none" w:sz="0" w:space="0" w:color="auto"/>
                                                    <w:left w:val="none" w:sz="0" w:space="0" w:color="auto"/>
                                                    <w:bottom w:val="none" w:sz="0" w:space="0" w:color="auto"/>
                                                    <w:right w:val="none" w:sz="0" w:space="0" w:color="auto"/>
                                                  </w:divBdr>
                                                </w:div>
                                                <w:div w:id="684331062">
                                                  <w:marLeft w:val="0"/>
                                                  <w:marRight w:val="0"/>
                                                  <w:marTop w:val="0"/>
                                                  <w:marBottom w:val="0"/>
                                                  <w:divBdr>
                                                    <w:top w:val="none" w:sz="0" w:space="0" w:color="auto"/>
                                                    <w:left w:val="none" w:sz="0" w:space="0" w:color="auto"/>
                                                    <w:bottom w:val="none" w:sz="0" w:space="0" w:color="auto"/>
                                                    <w:right w:val="none" w:sz="0" w:space="0" w:color="auto"/>
                                                  </w:divBdr>
                                                  <w:divsChild>
                                                    <w:div w:id="4700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154292">
      <w:bodyDiv w:val="1"/>
      <w:marLeft w:val="0"/>
      <w:marRight w:val="0"/>
      <w:marTop w:val="0"/>
      <w:marBottom w:val="0"/>
      <w:divBdr>
        <w:top w:val="none" w:sz="0" w:space="0" w:color="auto"/>
        <w:left w:val="none" w:sz="0" w:space="0" w:color="auto"/>
        <w:bottom w:val="none" w:sz="0" w:space="0" w:color="auto"/>
        <w:right w:val="none" w:sz="0" w:space="0" w:color="auto"/>
      </w:divBdr>
      <w:divsChild>
        <w:div w:id="808743046">
          <w:marLeft w:val="0"/>
          <w:marRight w:val="0"/>
          <w:marTop w:val="0"/>
          <w:marBottom w:val="0"/>
          <w:divBdr>
            <w:top w:val="none" w:sz="0" w:space="0" w:color="auto"/>
            <w:left w:val="none" w:sz="0" w:space="0" w:color="auto"/>
            <w:bottom w:val="none" w:sz="0" w:space="0" w:color="auto"/>
            <w:right w:val="none" w:sz="0" w:space="0" w:color="auto"/>
          </w:divBdr>
          <w:divsChild>
            <w:div w:id="1771004676">
              <w:marLeft w:val="0"/>
              <w:marRight w:val="0"/>
              <w:marTop w:val="0"/>
              <w:marBottom w:val="0"/>
              <w:divBdr>
                <w:top w:val="none" w:sz="0" w:space="0" w:color="auto"/>
                <w:left w:val="none" w:sz="0" w:space="0" w:color="auto"/>
                <w:bottom w:val="none" w:sz="0" w:space="0" w:color="auto"/>
                <w:right w:val="none" w:sz="0" w:space="0" w:color="auto"/>
              </w:divBdr>
              <w:divsChild>
                <w:div w:id="1783915940">
                  <w:marLeft w:val="0"/>
                  <w:marRight w:val="0"/>
                  <w:marTop w:val="0"/>
                  <w:marBottom w:val="0"/>
                  <w:divBdr>
                    <w:top w:val="none" w:sz="0" w:space="0" w:color="auto"/>
                    <w:left w:val="none" w:sz="0" w:space="0" w:color="auto"/>
                    <w:bottom w:val="none" w:sz="0" w:space="0" w:color="auto"/>
                    <w:right w:val="none" w:sz="0" w:space="0" w:color="auto"/>
                  </w:divBdr>
                  <w:divsChild>
                    <w:div w:id="403795298">
                      <w:marLeft w:val="0"/>
                      <w:marRight w:val="0"/>
                      <w:marTop w:val="0"/>
                      <w:marBottom w:val="0"/>
                      <w:divBdr>
                        <w:top w:val="none" w:sz="0" w:space="0" w:color="auto"/>
                        <w:left w:val="none" w:sz="0" w:space="0" w:color="auto"/>
                        <w:bottom w:val="none" w:sz="0" w:space="0" w:color="auto"/>
                        <w:right w:val="none" w:sz="0" w:space="0" w:color="auto"/>
                      </w:divBdr>
                      <w:divsChild>
                        <w:div w:id="21520535">
                          <w:marLeft w:val="-113"/>
                          <w:marRight w:val="-113"/>
                          <w:marTop w:val="0"/>
                          <w:marBottom w:val="0"/>
                          <w:divBdr>
                            <w:top w:val="none" w:sz="0" w:space="0" w:color="auto"/>
                            <w:left w:val="none" w:sz="0" w:space="0" w:color="auto"/>
                            <w:bottom w:val="none" w:sz="0" w:space="0" w:color="auto"/>
                            <w:right w:val="none" w:sz="0" w:space="0" w:color="auto"/>
                          </w:divBdr>
                          <w:divsChild>
                            <w:div w:id="3021582">
                              <w:marLeft w:val="0"/>
                              <w:marRight w:val="0"/>
                              <w:marTop w:val="0"/>
                              <w:marBottom w:val="0"/>
                              <w:divBdr>
                                <w:top w:val="none" w:sz="0" w:space="0" w:color="auto"/>
                                <w:left w:val="none" w:sz="0" w:space="0" w:color="auto"/>
                                <w:bottom w:val="none" w:sz="0" w:space="0" w:color="auto"/>
                                <w:right w:val="none" w:sz="0" w:space="0" w:color="auto"/>
                              </w:divBdr>
                              <w:divsChild>
                                <w:div w:id="427235056">
                                  <w:marLeft w:val="-113"/>
                                  <w:marRight w:val="-113"/>
                                  <w:marTop w:val="0"/>
                                  <w:marBottom w:val="0"/>
                                  <w:divBdr>
                                    <w:top w:val="none" w:sz="0" w:space="0" w:color="auto"/>
                                    <w:left w:val="none" w:sz="0" w:space="0" w:color="auto"/>
                                    <w:bottom w:val="none" w:sz="0" w:space="0" w:color="auto"/>
                                    <w:right w:val="none" w:sz="0" w:space="0" w:color="auto"/>
                                  </w:divBdr>
                                  <w:divsChild>
                                    <w:div w:id="108089600">
                                      <w:marLeft w:val="0"/>
                                      <w:marRight w:val="0"/>
                                      <w:marTop w:val="0"/>
                                      <w:marBottom w:val="0"/>
                                      <w:divBdr>
                                        <w:top w:val="none" w:sz="0" w:space="0" w:color="auto"/>
                                        <w:left w:val="none" w:sz="0" w:space="0" w:color="auto"/>
                                        <w:bottom w:val="none" w:sz="0" w:space="0" w:color="auto"/>
                                        <w:right w:val="none" w:sz="0" w:space="0" w:color="auto"/>
                                      </w:divBdr>
                                      <w:divsChild>
                                        <w:div w:id="1946571295">
                                          <w:marLeft w:val="0"/>
                                          <w:marRight w:val="0"/>
                                          <w:marTop w:val="0"/>
                                          <w:marBottom w:val="0"/>
                                          <w:divBdr>
                                            <w:top w:val="none" w:sz="0" w:space="0" w:color="auto"/>
                                            <w:left w:val="none" w:sz="0" w:space="0" w:color="auto"/>
                                            <w:bottom w:val="none" w:sz="0" w:space="0" w:color="auto"/>
                                            <w:right w:val="none" w:sz="0" w:space="0" w:color="auto"/>
                                          </w:divBdr>
                                          <w:divsChild>
                                            <w:div w:id="2143450934">
                                              <w:marLeft w:val="0"/>
                                              <w:marRight w:val="0"/>
                                              <w:marTop w:val="0"/>
                                              <w:marBottom w:val="0"/>
                                              <w:divBdr>
                                                <w:top w:val="none" w:sz="0" w:space="0" w:color="auto"/>
                                                <w:left w:val="none" w:sz="0" w:space="0" w:color="auto"/>
                                                <w:bottom w:val="none" w:sz="0" w:space="0" w:color="auto"/>
                                                <w:right w:val="none" w:sz="0" w:space="0" w:color="auto"/>
                                              </w:divBdr>
                                              <w:divsChild>
                                                <w:div w:id="267204818">
                                                  <w:marLeft w:val="0"/>
                                                  <w:marRight w:val="0"/>
                                                  <w:marTop w:val="0"/>
                                                  <w:marBottom w:val="0"/>
                                                  <w:divBdr>
                                                    <w:top w:val="none" w:sz="0" w:space="0" w:color="auto"/>
                                                    <w:left w:val="none" w:sz="0" w:space="0" w:color="auto"/>
                                                    <w:bottom w:val="none" w:sz="0" w:space="0" w:color="auto"/>
                                                    <w:right w:val="none" w:sz="0" w:space="0" w:color="auto"/>
                                                  </w:divBdr>
                                                </w:div>
                                                <w:div w:id="671762931">
                                                  <w:marLeft w:val="0"/>
                                                  <w:marRight w:val="0"/>
                                                  <w:marTop w:val="0"/>
                                                  <w:marBottom w:val="0"/>
                                                  <w:divBdr>
                                                    <w:top w:val="none" w:sz="0" w:space="0" w:color="auto"/>
                                                    <w:left w:val="none" w:sz="0" w:space="0" w:color="auto"/>
                                                    <w:bottom w:val="none" w:sz="0" w:space="0" w:color="auto"/>
                                                    <w:right w:val="none" w:sz="0" w:space="0" w:color="auto"/>
                                                  </w:divBdr>
                                                  <w:divsChild>
                                                    <w:div w:id="17273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578255">
      <w:bodyDiv w:val="1"/>
      <w:marLeft w:val="0"/>
      <w:marRight w:val="0"/>
      <w:marTop w:val="0"/>
      <w:marBottom w:val="0"/>
      <w:divBdr>
        <w:top w:val="none" w:sz="0" w:space="0" w:color="auto"/>
        <w:left w:val="none" w:sz="0" w:space="0" w:color="auto"/>
        <w:bottom w:val="none" w:sz="0" w:space="0" w:color="auto"/>
        <w:right w:val="none" w:sz="0" w:space="0" w:color="auto"/>
      </w:divBdr>
      <w:divsChild>
        <w:div w:id="1518040015">
          <w:marLeft w:val="0"/>
          <w:marRight w:val="0"/>
          <w:marTop w:val="0"/>
          <w:marBottom w:val="0"/>
          <w:divBdr>
            <w:top w:val="none" w:sz="0" w:space="0" w:color="auto"/>
            <w:left w:val="none" w:sz="0" w:space="0" w:color="auto"/>
            <w:bottom w:val="none" w:sz="0" w:space="0" w:color="auto"/>
            <w:right w:val="none" w:sz="0" w:space="0" w:color="auto"/>
          </w:divBdr>
          <w:divsChild>
            <w:div w:id="1679427717">
              <w:marLeft w:val="0"/>
              <w:marRight w:val="0"/>
              <w:marTop w:val="0"/>
              <w:marBottom w:val="0"/>
              <w:divBdr>
                <w:top w:val="none" w:sz="0" w:space="0" w:color="auto"/>
                <w:left w:val="none" w:sz="0" w:space="0" w:color="auto"/>
                <w:bottom w:val="none" w:sz="0" w:space="0" w:color="auto"/>
                <w:right w:val="none" w:sz="0" w:space="0" w:color="auto"/>
              </w:divBdr>
              <w:divsChild>
                <w:div w:id="1688212884">
                  <w:marLeft w:val="0"/>
                  <w:marRight w:val="0"/>
                  <w:marTop w:val="0"/>
                  <w:marBottom w:val="0"/>
                  <w:divBdr>
                    <w:top w:val="none" w:sz="0" w:space="0" w:color="auto"/>
                    <w:left w:val="none" w:sz="0" w:space="0" w:color="auto"/>
                    <w:bottom w:val="none" w:sz="0" w:space="0" w:color="auto"/>
                    <w:right w:val="none" w:sz="0" w:space="0" w:color="auto"/>
                  </w:divBdr>
                  <w:divsChild>
                    <w:div w:id="2117750548">
                      <w:marLeft w:val="0"/>
                      <w:marRight w:val="0"/>
                      <w:marTop w:val="0"/>
                      <w:marBottom w:val="0"/>
                      <w:divBdr>
                        <w:top w:val="none" w:sz="0" w:space="0" w:color="auto"/>
                        <w:left w:val="none" w:sz="0" w:space="0" w:color="auto"/>
                        <w:bottom w:val="none" w:sz="0" w:space="0" w:color="auto"/>
                        <w:right w:val="none" w:sz="0" w:space="0" w:color="auto"/>
                      </w:divBdr>
                      <w:divsChild>
                        <w:div w:id="284192642">
                          <w:marLeft w:val="-113"/>
                          <w:marRight w:val="-113"/>
                          <w:marTop w:val="0"/>
                          <w:marBottom w:val="0"/>
                          <w:divBdr>
                            <w:top w:val="none" w:sz="0" w:space="0" w:color="auto"/>
                            <w:left w:val="none" w:sz="0" w:space="0" w:color="auto"/>
                            <w:bottom w:val="none" w:sz="0" w:space="0" w:color="auto"/>
                            <w:right w:val="none" w:sz="0" w:space="0" w:color="auto"/>
                          </w:divBdr>
                          <w:divsChild>
                            <w:div w:id="1068114683">
                              <w:marLeft w:val="0"/>
                              <w:marRight w:val="0"/>
                              <w:marTop w:val="0"/>
                              <w:marBottom w:val="0"/>
                              <w:divBdr>
                                <w:top w:val="none" w:sz="0" w:space="0" w:color="auto"/>
                                <w:left w:val="none" w:sz="0" w:space="0" w:color="auto"/>
                                <w:bottom w:val="none" w:sz="0" w:space="0" w:color="auto"/>
                                <w:right w:val="none" w:sz="0" w:space="0" w:color="auto"/>
                              </w:divBdr>
                              <w:divsChild>
                                <w:div w:id="1868176548">
                                  <w:marLeft w:val="-113"/>
                                  <w:marRight w:val="-113"/>
                                  <w:marTop w:val="0"/>
                                  <w:marBottom w:val="0"/>
                                  <w:divBdr>
                                    <w:top w:val="none" w:sz="0" w:space="0" w:color="auto"/>
                                    <w:left w:val="none" w:sz="0" w:space="0" w:color="auto"/>
                                    <w:bottom w:val="none" w:sz="0" w:space="0" w:color="auto"/>
                                    <w:right w:val="none" w:sz="0" w:space="0" w:color="auto"/>
                                  </w:divBdr>
                                  <w:divsChild>
                                    <w:div w:id="17510686">
                                      <w:marLeft w:val="0"/>
                                      <w:marRight w:val="0"/>
                                      <w:marTop w:val="0"/>
                                      <w:marBottom w:val="0"/>
                                      <w:divBdr>
                                        <w:top w:val="none" w:sz="0" w:space="0" w:color="auto"/>
                                        <w:left w:val="none" w:sz="0" w:space="0" w:color="auto"/>
                                        <w:bottom w:val="none" w:sz="0" w:space="0" w:color="auto"/>
                                        <w:right w:val="none" w:sz="0" w:space="0" w:color="auto"/>
                                      </w:divBdr>
                                      <w:divsChild>
                                        <w:div w:id="2122646598">
                                          <w:marLeft w:val="0"/>
                                          <w:marRight w:val="0"/>
                                          <w:marTop w:val="0"/>
                                          <w:marBottom w:val="0"/>
                                          <w:divBdr>
                                            <w:top w:val="none" w:sz="0" w:space="0" w:color="auto"/>
                                            <w:left w:val="none" w:sz="0" w:space="0" w:color="auto"/>
                                            <w:bottom w:val="none" w:sz="0" w:space="0" w:color="auto"/>
                                            <w:right w:val="none" w:sz="0" w:space="0" w:color="auto"/>
                                          </w:divBdr>
                                          <w:divsChild>
                                            <w:div w:id="1238828186">
                                              <w:marLeft w:val="0"/>
                                              <w:marRight w:val="0"/>
                                              <w:marTop w:val="0"/>
                                              <w:marBottom w:val="0"/>
                                              <w:divBdr>
                                                <w:top w:val="none" w:sz="0" w:space="0" w:color="auto"/>
                                                <w:left w:val="none" w:sz="0" w:space="0" w:color="auto"/>
                                                <w:bottom w:val="none" w:sz="0" w:space="0" w:color="auto"/>
                                                <w:right w:val="none" w:sz="0" w:space="0" w:color="auto"/>
                                              </w:divBdr>
                                              <w:divsChild>
                                                <w:div w:id="1912809665">
                                                  <w:marLeft w:val="0"/>
                                                  <w:marRight w:val="0"/>
                                                  <w:marTop w:val="0"/>
                                                  <w:marBottom w:val="0"/>
                                                  <w:divBdr>
                                                    <w:top w:val="none" w:sz="0" w:space="0" w:color="auto"/>
                                                    <w:left w:val="none" w:sz="0" w:space="0" w:color="auto"/>
                                                    <w:bottom w:val="none" w:sz="0" w:space="0" w:color="auto"/>
                                                    <w:right w:val="none" w:sz="0" w:space="0" w:color="auto"/>
                                                  </w:divBdr>
                                                </w:div>
                                                <w:div w:id="571090211">
                                                  <w:marLeft w:val="0"/>
                                                  <w:marRight w:val="0"/>
                                                  <w:marTop w:val="0"/>
                                                  <w:marBottom w:val="0"/>
                                                  <w:divBdr>
                                                    <w:top w:val="none" w:sz="0" w:space="0" w:color="auto"/>
                                                    <w:left w:val="none" w:sz="0" w:space="0" w:color="auto"/>
                                                    <w:bottom w:val="none" w:sz="0" w:space="0" w:color="auto"/>
                                                    <w:right w:val="none" w:sz="0" w:space="0" w:color="auto"/>
                                                  </w:divBdr>
                                                  <w:divsChild>
                                                    <w:div w:id="6075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znutzung@strotoeg.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undesnetzagentur.de/cln_1411/DE/Service-Funktionen/Beschlusskammern/1BK-Geschaeftszeichen-Datenbank/BK6-GZ/2014/2014_0001bis0999/2014_100bis199/BK6-14-110/BK6-14-110_Beschlussx.html?nn=269634" TargetMode="External"/><Relationship Id="rId12" Type="http://schemas.openxmlformats.org/officeDocument/2006/relationships/hyperlink" Target="http://www.clearingstelle-eeg.de/KWKG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yernwerk.de/cps/rde/xbcr/bayernwerk/Anlage_3_des_Beschlusses.pdf" TargetMode="External"/><Relationship Id="rId11" Type="http://schemas.openxmlformats.org/officeDocument/2006/relationships/hyperlink" Target="https://www.bayernwerk.de/cps/rde/xbcr/bayernwerk/Anlage_3_des_Beschlusses.pdf" TargetMode="External"/><Relationship Id="rId5" Type="http://schemas.openxmlformats.org/officeDocument/2006/relationships/webSettings" Target="webSettings.xml"/><Relationship Id="rId10" Type="http://schemas.openxmlformats.org/officeDocument/2006/relationships/hyperlink" Target="mailto:netznutzung@strotoeg.net" TargetMode="External"/><Relationship Id="rId4" Type="http://schemas.openxmlformats.org/officeDocument/2006/relationships/settings" Target="settings.xml"/><Relationship Id="rId9" Type="http://schemas.openxmlformats.org/officeDocument/2006/relationships/hyperlink" Target="https://www.bayernwerk.de/cps/rde/xbcr/bayernwerk/20140812__Kommunikationsdatenblatt.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EON-IT</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s33404</dc:creator>
  <cp:lastModifiedBy>Andreas Vogl</cp:lastModifiedBy>
  <cp:revision>3</cp:revision>
  <dcterms:created xsi:type="dcterms:W3CDTF">2017-02-02T13:21:00Z</dcterms:created>
  <dcterms:modified xsi:type="dcterms:W3CDTF">2017-05-03T13:26:00Z</dcterms:modified>
</cp:coreProperties>
</file>